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53" w:rsidRPr="00FE511F" w:rsidRDefault="00475253" w:rsidP="00A72F51">
      <w:pPr>
        <w:spacing w:before="100" w:beforeAutospacing="1" w:after="100" w:afterAutospacing="1" w:line="240" w:lineRule="auto"/>
        <w:contextualSpacing/>
        <w:jc w:val="center"/>
        <w:rPr>
          <w:rFonts w:ascii="Arial" w:hAnsi="Arial" w:cs="Arial"/>
          <w:b/>
          <w:smallCaps/>
          <w:sz w:val="28"/>
          <w:szCs w:val="28"/>
        </w:rPr>
      </w:pPr>
      <w:proofErr w:type="spellStart"/>
      <w:r w:rsidRPr="00FE511F">
        <w:rPr>
          <w:rFonts w:ascii="Arial" w:hAnsi="Arial" w:cs="Arial"/>
          <w:b/>
          <w:smallCaps/>
          <w:sz w:val="28"/>
          <w:szCs w:val="28"/>
        </w:rPr>
        <w:t>Hostětín</w:t>
      </w:r>
      <w:proofErr w:type="spellEnd"/>
    </w:p>
    <w:p w:rsidR="009805B0" w:rsidRPr="00FE511F" w:rsidRDefault="009805B0" w:rsidP="00A72F51">
      <w:pPr>
        <w:spacing w:before="100" w:beforeAutospacing="1" w:after="100" w:afterAutospacing="1" w:line="240" w:lineRule="auto"/>
        <w:contextualSpacing/>
        <w:jc w:val="center"/>
        <w:rPr>
          <w:rFonts w:ascii="Arial" w:hAnsi="Arial" w:cs="Arial"/>
          <w:b/>
          <w:smallCaps/>
          <w:sz w:val="28"/>
          <w:szCs w:val="28"/>
        </w:rPr>
      </w:pPr>
    </w:p>
    <w:p w:rsidR="00475253" w:rsidRPr="00FE511F" w:rsidRDefault="00475253" w:rsidP="00A72F51">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Vesnice je známá svými ekologickými projekty, úsporami energie, využíváním obnovitelných</w:t>
      </w:r>
      <w:r w:rsidR="00FE511F">
        <w:rPr>
          <w:rFonts w:ascii="Arial" w:hAnsi="Arial" w:cs="Arial"/>
          <w:sz w:val="28"/>
          <w:szCs w:val="28"/>
        </w:rPr>
        <w:t xml:space="preserve"> </w:t>
      </w:r>
      <w:r w:rsidRPr="00FE511F">
        <w:rPr>
          <w:rFonts w:ascii="Arial" w:hAnsi="Arial" w:cs="Arial"/>
          <w:sz w:val="28"/>
          <w:szCs w:val="28"/>
        </w:rPr>
        <w:t>a místních zdrojů.</w:t>
      </w:r>
    </w:p>
    <w:p w:rsidR="009805B0" w:rsidRPr="00FE511F" w:rsidRDefault="009805B0" w:rsidP="00A72F51">
      <w:pPr>
        <w:spacing w:before="100" w:beforeAutospacing="1" w:after="100" w:afterAutospacing="1" w:line="240" w:lineRule="auto"/>
        <w:contextualSpacing/>
        <w:rPr>
          <w:rFonts w:ascii="Arial" w:hAnsi="Arial" w:cs="Arial"/>
          <w:sz w:val="28"/>
          <w:szCs w:val="28"/>
        </w:rPr>
      </w:pPr>
    </w:p>
    <w:p w:rsidR="00FE511F" w:rsidRDefault="00D469A0" w:rsidP="009805B0">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 xml:space="preserve">Výborná spolupráce: Obec </w:t>
      </w:r>
      <w:r w:rsidR="009805B0" w:rsidRPr="00FE511F">
        <w:rPr>
          <w:rFonts w:ascii="Arial" w:hAnsi="Arial" w:cs="Arial"/>
          <w:sz w:val="28"/>
          <w:szCs w:val="28"/>
        </w:rPr>
        <w:t>+</w:t>
      </w:r>
      <w:r w:rsidRPr="00FE511F">
        <w:rPr>
          <w:rFonts w:ascii="Arial" w:hAnsi="Arial" w:cs="Arial"/>
          <w:sz w:val="28"/>
          <w:szCs w:val="28"/>
        </w:rPr>
        <w:t xml:space="preserve"> </w:t>
      </w:r>
      <w:r w:rsidR="00A31921" w:rsidRPr="00FE511F">
        <w:rPr>
          <w:rFonts w:ascii="Arial" w:hAnsi="Arial" w:cs="Arial"/>
          <w:sz w:val="28"/>
          <w:szCs w:val="28"/>
        </w:rPr>
        <w:t xml:space="preserve">Ekologický institut </w:t>
      </w:r>
      <w:proofErr w:type="spellStart"/>
      <w:r w:rsidR="00A31921" w:rsidRPr="00FE511F">
        <w:rPr>
          <w:rFonts w:ascii="Arial" w:hAnsi="Arial" w:cs="Arial"/>
          <w:sz w:val="28"/>
          <w:szCs w:val="28"/>
        </w:rPr>
        <w:t>Veronica</w:t>
      </w:r>
      <w:proofErr w:type="spellEnd"/>
      <w:r w:rsidR="009805B0" w:rsidRPr="00FE511F">
        <w:rPr>
          <w:rFonts w:ascii="Arial" w:hAnsi="Arial" w:cs="Arial"/>
          <w:sz w:val="28"/>
          <w:szCs w:val="28"/>
        </w:rPr>
        <w:t xml:space="preserve"> </w:t>
      </w:r>
    </w:p>
    <w:p w:rsidR="00FE511F" w:rsidRDefault="00FE511F" w:rsidP="009805B0">
      <w:pPr>
        <w:spacing w:before="100" w:beforeAutospacing="1" w:after="100" w:afterAutospacing="1" w:line="240" w:lineRule="auto"/>
        <w:contextualSpacing/>
        <w:rPr>
          <w:rFonts w:ascii="Arial" w:hAnsi="Arial" w:cs="Arial"/>
          <w:sz w:val="28"/>
          <w:szCs w:val="28"/>
        </w:rPr>
      </w:pPr>
    </w:p>
    <w:p w:rsidR="009805B0" w:rsidRPr="00FE511F" w:rsidRDefault="009805B0" w:rsidP="009805B0">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(https://hostetin.veronica.cz/ekologicka-vesnice)</w:t>
      </w:r>
    </w:p>
    <w:p w:rsidR="009805B0" w:rsidRPr="00FE511F" w:rsidRDefault="009805B0" w:rsidP="009805B0">
      <w:pPr>
        <w:pStyle w:val="Odstavecseseznamem"/>
        <w:numPr>
          <w:ilvl w:val="0"/>
          <w:numId w:val="6"/>
        </w:numPr>
        <w:spacing w:before="100" w:beforeAutospacing="1" w:after="100" w:afterAutospacing="1" w:line="240" w:lineRule="auto"/>
        <w:rPr>
          <w:rFonts w:ascii="Arial" w:hAnsi="Arial" w:cs="Arial"/>
          <w:sz w:val="28"/>
          <w:szCs w:val="28"/>
        </w:rPr>
      </w:pPr>
      <w:r w:rsidRPr="00FE511F">
        <w:rPr>
          <w:rFonts w:ascii="Arial" w:hAnsi="Arial" w:cs="Arial"/>
          <w:sz w:val="28"/>
          <w:szCs w:val="28"/>
        </w:rPr>
        <w:t>Centrální výtopna na štěpku s elektrárnou</w:t>
      </w:r>
    </w:p>
    <w:p w:rsidR="009805B0" w:rsidRPr="00FE511F" w:rsidRDefault="009805B0" w:rsidP="009805B0">
      <w:pPr>
        <w:pStyle w:val="Odstavecseseznamem"/>
        <w:numPr>
          <w:ilvl w:val="0"/>
          <w:numId w:val="6"/>
        </w:numPr>
        <w:spacing w:before="100" w:beforeAutospacing="1" w:after="100" w:afterAutospacing="1" w:line="240" w:lineRule="auto"/>
        <w:rPr>
          <w:rFonts w:ascii="Arial" w:hAnsi="Arial" w:cs="Arial"/>
          <w:sz w:val="28"/>
          <w:szCs w:val="28"/>
        </w:rPr>
      </w:pPr>
      <w:r w:rsidRPr="00FE511F">
        <w:rPr>
          <w:rFonts w:ascii="Arial" w:hAnsi="Arial" w:cs="Arial"/>
          <w:sz w:val="28"/>
          <w:szCs w:val="28"/>
        </w:rPr>
        <w:t>svépomocně budované sluneční kolektory ohřívají teplou vodu deseti rodinným domům</w:t>
      </w:r>
    </w:p>
    <w:p w:rsidR="009805B0" w:rsidRPr="00FE511F" w:rsidRDefault="00A31921" w:rsidP="009805B0">
      <w:pPr>
        <w:pStyle w:val="Odstavecseseznamem"/>
        <w:numPr>
          <w:ilvl w:val="0"/>
          <w:numId w:val="6"/>
        </w:numPr>
        <w:spacing w:before="100" w:beforeAutospacing="1" w:after="100" w:afterAutospacing="1" w:line="240" w:lineRule="auto"/>
        <w:rPr>
          <w:rFonts w:ascii="Arial" w:hAnsi="Arial" w:cs="Arial"/>
          <w:sz w:val="28"/>
          <w:szCs w:val="28"/>
        </w:rPr>
      </w:pPr>
      <w:r w:rsidRPr="00FE511F">
        <w:rPr>
          <w:rFonts w:ascii="Arial" w:hAnsi="Arial" w:cs="Arial"/>
          <w:sz w:val="28"/>
          <w:szCs w:val="28"/>
        </w:rPr>
        <w:t>Kořenová ČOV</w:t>
      </w:r>
    </w:p>
    <w:p w:rsidR="009805B0" w:rsidRPr="00FE511F" w:rsidRDefault="00475253" w:rsidP="009805B0">
      <w:pPr>
        <w:pStyle w:val="Odstavecseseznamem"/>
        <w:numPr>
          <w:ilvl w:val="0"/>
          <w:numId w:val="6"/>
        </w:numPr>
        <w:spacing w:before="100" w:beforeAutospacing="1" w:after="100" w:afterAutospacing="1" w:line="240" w:lineRule="auto"/>
        <w:rPr>
          <w:rFonts w:ascii="Arial" w:hAnsi="Arial" w:cs="Arial"/>
          <w:sz w:val="28"/>
          <w:szCs w:val="28"/>
        </w:rPr>
      </w:pPr>
      <w:proofErr w:type="spellStart"/>
      <w:r w:rsidRPr="00FE511F">
        <w:rPr>
          <w:rFonts w:ascii="Arial" w:hAnsi="Arial" w:cs="Arial"/>
          <w:sz w:val="28"/>
          <w:szCs w:val="28"/>
        </w:rPr>
        <w:t>Hostětínská</w:t>
      </w:r>
      <w:proofErr w:type="spellEnd"/>
      <w:r w:rsidRPr="00FE511F">
        <w:rPr>
          <w:rFonts w:ascii="Arial" w:hAnsi="Arial" w:cs="Arial"/>
          <w:sz w:val="28"/>
          <w:szCs w:val="28"/>
        </w:rPr>
        <w:t xml:space="preserve"> moštárna se solární elektrárnou na střeše</w:t>
      </w:r>
    </w:p>
    <w:p w:rsidR="009805B0" w:rsidRPr="00FE511F" w:rsidRDefault="009805B0" w:rsidP="009805B0">
      <w:pPr>
        <w:pStyle w:val="Odstavecseseznamem"/>
        <w:numPr>
          <w:ilvl w:val="0"/>
          <w:numId w:val="6"/>
        </w:numPr>
        <w:spacing w:before="100" w:beforeAutospacing="1" w:after="100" w:afterAutospacing="1" w:line="240" w:lineRule="auto"/>
        <w:rPr>
          <w:rFonts w:ascii="Arial" w:hAnsi="Arial" w:cs="Arial"/>
          <w:sz w:val="28"/>
          <w:szCs w:val="28"/>
        </w:rPr>
      </w:pPr>
      <w:r w:rsidRPr="00FE511F">
        <w:rPr>
          <w:rFonts w:ascii="Arial" w:hAnsi="Arial" w:cs="Arial"/>
          <w:sz w:val="28"/>
          <w:szCs w:val="28"/>
        </w:rPr>
        <w:t>Pasivní spolkový dům</w:t>
      </w:r>
    </w:p>
    <w:p w:rsidR="009805B0" w:rsidRPr="00FE511F" w:rsidRDefault="009805B0" w:rsidP="00A72F51">
      <w:pPr>
        <w:spacing w:before="100" w:beforeAutospacing="1" w:after="100" w:afterAutospacing="1" w:line="240" w:lineRule="auto"/>
        <w:contextualSpacing/>
        <w:rPr>
          <w:rFonts w:ascii="Arial" w:hAnsi="Arial" w:cs="Arial"/>
          <w:sz w:val="28"/>
          <w:szCs w:val="28"/>
        </w:rPr>
      </w:pPr>
    </w:p>
    <w:p w:rsidR="00A31921" w:rsidRPr="00FE511F" w:rsidRDefault="00A31921" w:rsidP="00A72F51">
      <w:pPr>
        <w:spacing w:before="100" w:beforeAutospacing="1" w:after="100" w:afterAutospacing="1" w:line="240" w:lineRule="auto"/>
        <w:contextualSpacing/>
        <w:rPr>
          <w:rFonts w:ascii="Arial" w:hAnsi="Arial" w:cs="Arial"/>
          <w:sz w:val="28"/>
          <w:szCs w:val="28"/>
        </w:rPr>
      </w:pPr>
    </w:p>
    <w:p w:rsidR="004878C7" w:rsidRPr="00FE511F" w:rsidRDefault="004878C7" w:rsidP="00A72F51">
      <w:pPr>
        <w:spacing w:before="100" w:beforeAutospacing="1" w:after="100" w:afterAutospacing="1" w:line="240" w:lineRule="auto"/>
        <w:contextualSpacing/>
        <w:jc w:val="center"/>
        <w:rPr>
          <w:rFonts w:ascii="Arial" w:hAnsi="Arial" w:cs="Arial"/>
          <w:b/>
          <w:bCs/>
          <w:smallCaps/>
          <w:sz w:val="28"/>
          <w:szCs w:val="28"/>
        </w:rPr>
      </w:pPr>
      <w:r w:rsidRPr="00FE511F">
        <w:rPr>
          <w:rFonts w:ascii="Arial" w:hAnsi="Arial" w:cs="Arial"/>
          <w:b/>
          <w:bCs/>
          <w:smallCaps/>
          <w:sz w:val="28"/>
          <w:szCs w:val="28"/>
        </w:rPr>
        <w:t>Energetický management měst a obcí</w:t>
      </w:r>
    </w:p>
    <w:p w:rsidR="00FE511F" w:rsidRDefault="00FE511F" w:rsidP="00A72F51">
      <w:pPr>
        <w:spacing w:before="100" w:beforeAutospacing="1" w:after="100" w:afterAutospacing="1" w:line="240" w:lineRule="auto"/>
        <w:contextualSpacing/>
        <w:rPr>
          <w:rFonts w:ascii="Arial" w:hAnsi="Arial" w:cs="Arial"/>
          <w:b/>
          <w:bCs/>
          <w:sz w:val="28"/>
          <w:szCs w:val="28"/>
        </w:rPr>
      </w:pPr>
    </w:p>
    <w:p w:rsidR="004878C7" w:rsidRPr="00FE511F" w:rsidRDefault="004878C7" w:rsidP="00A72F51">
      <w:pPr>
        <w:spacing w:before="100" w:beforeAutospacing="1" w:after="100" w:afterAutospacing="1" w:line="240" w:lineRule="auto"/>
        <w:contextualSpacing/>
        <w:rPr>
          <w:rFonts w:ascii="Arial" w:hAnsi="Arial" w:cs="Arial"/>
          <w:b/>
          <w:bCs/>
          <w:sz w:val="28"/>
          <w:szCs w:val="28"/>
        </w:rPr>
      </w:pPr>
      <w:r w:rsidRPr="00FE511F">
        <w:rPr>
          <w:rFonts w:ascii="Arial" w:hAnsi="Arial" w:cs="Arial"/>
          <w:b/>
          <w:bCs/>
          <w:sz w:val="28"/>
          <w:szCs w:val="28"/>
        </w:rPr>
        <w:t>Energetický plán města</w:t>
      </w:r>
    </w:p>
    <w:p w:rsidR="004878C7" w:rsidRPr="00FE511F" w:rsidRDefault="004878C7" w:rsidP="00A72F51">
      <w:pPr>
        <w:spacing w:before="100" w:beforeAutospacing="1" w:after="100" w:afterAutospacing="1" w:line="240" w:lineRule="auto"/>
        <w:contextualSpacing/>
        <w:rPr>
          <w:rFonts w:ascii="Arial" w:hAnsi="Arial" w:cs="Arial"/>
          <w:b/>
          <w:bCs/>
          <w:sz w:val="28"/>
          <w:szCs w:val="28"/>
        </w:rPr>
      </w:pPr>
      <w:r w:rsidRPr="00FE511F">
        <w:rPr>
          <w:rFonts w:ascii="Arial" w:hAnsi="Arial" w:cs="Arial"/>
          <w:b/>
          <w:bCs/>
          <w:sz w:val="28"/>
          <w:szCs w:val="28"/>
        </w:rPr>
        <w:t>Akční plán udržitelné energetiky a ochrany klimatu 2030</w:t>
      </w:r>
    </w:p>
    <w:p w:rsidR="009805B0" w:rsidRPr="00FE511F" w:rsidRDefault="009805B0" w:rsidP="00A72F51">
      <w:pPr>
        <w:spacing w:before="100" w:beforeAutospacing="1" w:after="100" w:afterAutospacing="1" w:line="240" w:lineRule="auto"/>
        <w:contextualSpacing/>
        <w:rPr>
          <w:rFonts w:ascii="Arial" w:hAnsi="Arial" w:cs="Arial"/>
          <w:bCs/>
          <w:sz w:val="28"/>
          <w:szCs w:val="28"/>
        </w:rPr>
      </w:pPr>
    </w:p>
    <w:p w:rsidR="009805B0" w:rsidRPr="00FE511F" w:rsidRDefault="009805B0" w:rsidP="009805B0">
      <w:pPr>
        <w:spacing w:before="100" w:beforeAutospacing="1" w:after="100" w:afterAutospacing="1" w:line="240" w:lineRule="auto"/>
        <w:contextualSpacing/>
        <w:rPr>
          <w:rFonts w:ascii="Arial" w:hAnsi="Arial" w:cs="Arial"/>
          <w:sz w:val="28"/>
          <w:szCs w:val="28"/>
        </w:rPr>
      </w:pPr>
      <w:r w:rsidRPr="00FE511F">
        <w:rPr>
          <w:rFonts w:ascii="Arial" w:hAnsi="Arial" w:cs="Arial"/>
          <w:bCs/>
          <w:sz w:val="28"/>
          <w:szCs w:val="28"/>
        </w:rPr>
        <w:t xml:space="preserve">Jaroslav Klusák, SMART CITY Litoměřice a Sdružení energetických manažerů měst a obcí </w:t>
      </w:r>
      <w:r w:rsidRPr="00FE511F">
        <w:rPr>
          <w:rFonts w:ascii="Arial" w:hAnsi="Arial" w:cs="Arial"/>
          <w:bCs/>
          <w:sz w:val="28"/>
          <w:szCs w:val="28"/>
        </w:rPr>
        <w:br/>
      </w:r>
      <w:hyperlink r:id="rId5" w:history="1">
        <w:r w:rsidRPr="00FE511F">
          <w:rPr>
            <w:rStyle w:val="Hypertextovodkaz"/>
            <w:rFonts w:ascii="Arial" w:hAnsi="Arial" w:cs="Arial"/>
            <w:bCs/>
            <w:sz w:val="28"/>
            <w:szCs w:val="28"/>
          </w:rPr>
          <w:t>jaroslav.klusak@litomerice.cz</w:t>
        </w:r>
      </w:hyperlink>
      <w:r w:rsidRPr="00FE511F">
        <w:rPr>
          <w:rFonts w:ascii="Arial" w:hAnsi="Arial" w:cs="Arial"/>
          <w:bCs/>
          <w:sz w:val="28"/>
          <w:szCs w:val="28"/>
        </w:rPr>
        <w:t xml:space="preserve">, </w:t>
      </w:r>
      <w:hyperlink r:id="rId6" w:history="1">
        <w:r w:rsidRPr="00FE511F">
          <w:rPr>
            <w:rStyle w:val="Hypertextovodkaz"/>
            <w:rFonts w:ascii="Arial" w:hAnsi="Arial" w:cs="Arial"/>
            <w:bCs/>
            <w:sz w:val="28"/>
            <w:szCs w:val="28"/>
          </w:rPr>
          <w:t>klusak@semmo.</w:t>
        </w:r>
        <w:proofErr w:type="gramStart"/>
        <w:r w:rsidRPr="00FE511F">
          <w:rPr>
            <w:rStyle w:val="Hypertextovodkaz"/>
            <w:rFonts w:ascii="Arial" w:hAnsi="Arial" w:cs="Arial"/>
            <w:bCs/>
            <w:sz w:val="28"/>
            <w:szCs w:val="28"/>
          </w:rPr>
          <w:t>cz</w:t>
        </w:r>
      </w:hyperlink>
      <w:r w:rsidRPr="00FE511F">
        <w:rPr>
          <w:rFonts w:ascii="Arial" w:hAnsi="Arial" w:cs="Arial"/>
          <w:bCs/>
          <w:sz w:val="28"/>
          <w:szCs w:val="28"/>
        </w:rPr>
        <w:t>,  +420 773 165 574</w:t>
      </w:r>
      <w:proofErr w:type="gramEnd"/>
      <w:r w:rsidRPr="00FE511F">
        <w:rPr>
          <w:rFonts w:ascii="Arial" w:hAnsi="Arial" w:cs="Arial"/>
          <w:bCs/>
          <w:sz w:val="28"/>
          <w:szCs w:val="28"/>
        </w:rPr>
        <w:t xml:space="preserve"> </w:t>
      </w:r>
    </w:p>
    <w:p w:rsidR="009805B0" w:rsidRPr="00FE511F" w:rsidRDefault="009805B0" w:rsidP="00A72F51">
      <w:pPr>
        <w:spacing w:before="100" w:beforeAutospacing="1" w:after="100" w:afterAutospacing="1" w:line="240" w:lineRule="auto"/>
        <w:contextualSpacing/>
        <w:rPr>
          <w:rFonts w:ascii="Arial" w:hAnsi="Arial" w:cs="Arial"/>
          <w:bCs/>
          <w:sz w:val="28"/>
          <w:szCs w:val="28"/>
        </w:rPr>
      </w:pPr>
    </w:p>
    <w:p w:rsidR="004878C7" w:rsidRPr="00FE511F" w:rsidRDefault="00D70982" w:rsidP="00A72F51">
      <w:pPr>
        <w:spacing w:before="100" w:beforeAutospacing="1" w:after="100" w:afterAutospacing="1" w:line="240" w:lineRule="auto"/>
        <w:contextualSpacing/>
        <w:rPr>
          <w:rFonts w:ascii="Arial" w:hAnsi="Arial" w:cs="Arial"/>
          <w:bCs/>
          <w:sz w:val="28"/>
          <w:szCs w:val="28"/>
        </w:rPr>
      </w:pPr>
      <w:hyperlink r:id="rId7" w:history="1">
        <w:r w:rsidR="004878C7" w:rsidRPr="00FE511F">
          <w:rPr>
            <w:rStyle w:val="Hypertextovodkaz"/>
            <w:rFonts w:ascii="Arial" w:hAnsi="Arial" w:cs="Arial"/>
            <w:bCs/>
            <w:sz w:val="28"/>
            <w:szCs w:val="28"/>
            <w:lang w:val="en-US"/>
          </w:rPr>
          <w:t>ops@porsenna.cz</w:t>
        </w:r>
      </w:hyperlink>
      <w:r w:rsidR="004878C7" w:rsidRPr="00FE511F">
        <w:rPr>
          <w:rFonts w:ascii="Arial" w:hAnsi="Arial" w:cs="Arial"/>
          <w:bCs/>
          <w:sz w:val="28"/>
          <w:szCs w:val="28"/>
          <w:lang w:val="en-US"/>
        </w:rPr>
        <w:t xml:space="preserve">, </w:t>
      </w:r>
      <w:proofErr w:type="gramStart"/>
      <w:r w:rsidR="004878C7" w:rsidRPr="00FE511F">
        <w:rPr>
          <w:rFonts w:ascii="Arial" w:hAnsi="Arial" w:cs="Arial"/>
          <w:bCs/>
          <w:sz w:val="28"/>
          <w:szCs w:val="28"/>
          <w:lang w:val="en-US"/>
        </w:rPr>
        <w:t>www.porsennaops.cz  |</w:t>
      </w:r>
      <w:proofErr w:type="gramEnd"/>
      <w:r w:rsidR="004878C7" w:rsidRPr="00FE511F">
        <w:rPr>
          <w:rFonts w:ascii="Arial" w:hAnsi="Arial" w:cs="Arial"/>
          <w:bCs/>
          <w:sz w:val="28"/>
          <w:szCs w:val="28"/>
          <w:lang w:val="en-US"/>
        </w:rPr>
        <w:t xml:space="preserve"> www.energetickymanagement.cz</w:t>
      </w:r>
    </w:p>
    <w:p w:rsidR="00305409" w:rsidRPr="00FE511F" w:rsidRDefault="003A0596" w:rsidP="00A72F51">
      <w:pPr>
        <w:numPr>
          <w:ilvl w:val="0"/>
          <w:numId w:val="2"/>
        </w:numPr>
        <w:spacing w:before="100" w:beforeAutospacing="1" w:after="100" w:afterAutospacing="1" w:line="240" w:lineRule="auto"/>
        <w:contextualSpacing/>
        <w:rPr>
          <w:rFonts w:ascii="Arial" w:hAnsi="Arial" w:cs="Arial"/>
          <w:sz w:val="28"/>
          <w:szCs w:val="28"/>
        </w:rPr>
      </w:pPr>
      <w:r w:rsidRPr="00FE511F">
        <w:rPr>
          <w:rFonts w:ascii="Arial" w:hAnsi="Arial" w:cs="Arial"/>
          <w:bCs/>
          <w:sz w:val="28"/>
          <w:szCs w:val="28"/>
        </w:rPr>
        <w:t>Evropské projekty – HORIZON 2020</w:t>
      </w:r>
    </w:p>
    <w:p w:rsidR="00305409" w:rsidRPr="00FE511F" w:rsidRDefault="003A0596" w:rsidP="00A72F51">
      <w:pPr>
        <w:numPr>
          <w:ilvl w:val="1"/>
          <w:numId w:val="2"/>
        </w:numPr>
        <w:spacing w:before="100" w:beforeAutospacing="1" w:after="100" w:afterAutospacing="1" w:line="240" w:lineRule="auto"/>
        <w:contextualSpacing/>
        <w:rPr>
          <w:rFonts w:ascii="Arial" w:hAnsi="Arial" w:cs="Arial"/>
          <w:sz w:val="28"/>
          <w:szCs w:val="28"/>
        </w:rPr>
      </w:pPr>
      <w:r w:rsidRPr="00FE511F">
        <w:rPr>
          <w:rFonts w:ascii="Arial" w:hAnsi="Arial" w:cs="Arial"/>
          <w:bCs/>
          <w:sz w:val="28"/>
          <w:szCs w:val="28"/>
        </w:rPr>
        <w:t>SCORE</w:t>
      </w:r>
      <w:r w:rsidR="004878C7" w:rsidRPr="00FE511F">
        <w:rPr>
          <w:rFonts w:ascii="Arial" w:hAnsi="Arial" w:cs="Arial"/>
          <w:sz w:val="28"/>
          <w:szCs w:val="28"/>
        </w:rPr>
        <w:t xml:space="preserve">  (</w:t>
      </w:r>
      <w:r w:rsidRPr="00FE511F">
        <w:rPr>
          <w:rFonts w:ascii="Arial" w:hAnsi="Arial" w:cs="Arial"/>
          <w:sz w:val="28"/>
          <w:szCs w:val="28"/>
        </w:rPr>
        <w:t>Pomoc spotřebitelům, aby se stali spoluvlastníky zařízení produkujícího místní obnovitelnou energii</w:t>
      </w:r>
      <w:r w:rsidR="004878C7" w:rsidRPr="00FE511F">
        <w:rPr>
          <w:rFonts w:ascii="Arial" w:hAnsi="Arial" w:cs="Arial"/>
          <w:sz w:val="28"/>
          <w:szCs w:val="28"/>
        </w:rPr>
        <w:t>)</w:t>
      </w:r>
    </w:p>
    <w:p w:rsidR="00305409" w:rsidRPr="00FE511F" w:rsidRDefault="003A0596" w:rsidP="00A72F51">
      <w:pPr>
        <w:numPr>
          <w:ilvl w:val="2"/>
          <w:numId w:val="2"/>
        </w:num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komunitní OZE – (2018 - 2021)</w:t>
      </w:r>
    </w:p>
    <w:p w:rsidR="00305409" w:rsidRPr="00FE511F" w:rsidRDefault="003A0596" w:rsidP="00A72F51">
      <w:pPr>
        <w:numPr>
          <w:ilvl w:val="2"/>
          <w:numId w:val="2"/>
        </w:num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komunitní FVE</w:t>
      </w:r>
    </w:p>
    <w:p w:rsidR="00305409" w:rsidRPr="00FE511F" w:rsidRDefault="003A0596" w:rsidP="00A72F51">
      <w:pPr>
        <w:numPr>
          <w:ilvl w:val="1"/>
          <w:numId w:val="2"/>
        </w:numPr>
        <w:spacing w:before="100" w:beforeAutospacing="1" w:after="100" w:afterAutospacing="1" w:line="240" w:lineRule="auto"/>
        <w:contextualSpacing/>
        <w:rPr>
          <w:rFonts w:ascii="Arial" w:hAnsi="Arial" w:cs="Arial"/>
          <w:sz w:val="28"/>
          <w:szCs w:val="28"/>
        </w:rPr>
      </w:pPr>
      <w:r w:rsidRPr="00FE511F">
        <w:rPr>
          <w:rFonts w:ascii="Arial" w:hAnsi="Arial" w:cs="Arial"/>
          <w:bCs/>
          <w:sz w:val="28"/>
          <w:szCs w:val="28"/>
        </w:rPr>
        <w:t>INNOVATE</w:t>
      </w:r>
      <w:r w:rsidRPr="00FE511F">
        <w:rPr>
          <w:rFonts w:ascii="Arial" w:hAnsi="Arial" w:cs="Arial"/>
          <w:sz w:val="28"/>
          <w:szCs w:val="28"/>
        </w:rPr>
        <w:t xml:space="preserve"> – inovativní finanční nástroje (2017 - 2020)</w:t>
      </w:r>
    </w:p>
    <w:p w:rsidR="00305409" w:rsidRPr="00FE511F" w:rsidRDefault="003A0596" w:rsidP="00A72F51">
      <w:pPr>
        <w:numPr>
          <w:ilvl w:val="2"/>
          <w:numId w:val="2"/>
        </w:num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místní finanční nástroj pro EE a OZE v bytovém sektoru</w:t>
      </w:r>
    </w:p>
    <w:p w:rsidR="00305409" w:rsidRPr="00FE511F" w:rsidRDefault="003A0596" w:rsidP="00A72F51">
      <w:pPr>
        <w:numPr>
          <w:ilvl w:val="1"/>
          <w:numId w:val="2"/>
        </w:numPr>
        <w:spacing w:before="100" w:beforeAutospacing="1" w:after="100" w:afterAutospacing="1" w:line="240" w:lineRule="auto"/>
        <w:contextualSpacing/>
        <w:rPr>
          <w:rFonts w:ascii="Arial" w:hAnsi="Arial" w:cs="Arial"/>
          <w:sz w:val="28"/>
          <w:szCs w:val="28"/>
        </w:rPr>
      </w:pPr>
      <w:r w:rsidRPr="00FE511F">
        <w:rPr>
          <w:rFonts w:ascii="Arial" w:hAnsi="Arial" w:cs="Arial"/>
          <w:bCs/>
          <w:sz w:val="28"/>
          <w:szCs w:val="28"/>
        </w:rPr>
        <w:t>STARDUST</w:t>
      </w:r>
      <w:r w:rsidRPr="00FE511F">
        <w:rPr>
          <w:rFonts w:ascii="Arial" w:hAnsi="Arial" w:cs="Arial"/>
          <w:sz w:val="28"/>
          <w:szCs w:val="28"/>
        </w:rPr>
        <w:t xml:space="preserve"> – </w:t>
      </w:r>
      <w:proofErr w:type="spellStart"/>
      <w:r w:rsidRPr="00FE511F">
        <w:rPr>
          <w:rFonts w:ascii="Arial" w:hAnsi="Arial" w:cs="Arial"/>
          <w:sz w:val="28"/>
          <w:szCs w:val="28"/>
        </w:rPr>
        <w:t>Smart</w:t>
      </w:r>
      <w:proofErr w:type="spellEnd"/>
      <w:r w:rsidRPr="00FE511F">
        <w:rPr>
          <w:rFonts w:ascii="Arial" w:hAnsi="Arial" w:cs="Arial"/>
          <w:sz w:val="28"/>
          <w:szCs w:val="28"/>
        </w:rPr>
        <w:t xml:space="preserve"> City (2017 - 2022)</w:t>
      </w:r>
    </w:p>
    <w:p w:rsidR="00305409" w:rsidRPr="00FE511F" w:rsidRDefault="003A0596" w:rsidP="00A72F51">
      <w:pPr>
        <w:numPr>
          <w:ilvl w:val="2"/>
          <w:numId w:val="2"/>
        </w:num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 xml:space="preserve">obytná čtvrť – pasivní domy + </w:t>
      </w:r>
      <w:proofErr w:type="spellStart"/>
      <w:r w:rsidRPr="00FE511F">
        <w:rPr>
          <w:rFonts w:ascii="Arial" w:hAnsi="Arial" w:cs="Arial"/>
          <w:sz w:val="28"/>
          <w:szCs w:val="28"/>
        </w:rPr>
        <w:t>elektromobilita</w:t>
      </w:r>
      <w:proofErr w:type="spellEnd"/>
    </w:p>
    <w:p w:rsidR="00305409" w:rsidRPr="00FE511F" w:rsidRDefault="003A0596" w:rsidP="00A72F51">
      <w:pPr>
        <w:numPr>
          <w:ilvl w:val="0"/>
          <w:numId w:val="2"/>
        </w:numPr>
        <w:spacing w:before="100" w:beforeAutospacing="1" w:after="100" w:afterAutospacing="1" w:line="240" w:lineRule="auto"/>
        <w:contextualSpacing/>
        <w:rPr>
          <w:rFonts w:ascii="Arial" w:hAnsi="Arial" w:cs="Arial"/>
          <w:sz w:val="28"/>
          <w:szCs w:val="28"/>
        </w:rPr>
      </w:pPr>
      <w:r w:rsidRPr="00FE511F">
        <w:rPr>
          <w:rFonts w:ascii="Arial" w:hAnsi="Arial" w:cs="Arial"/>
          <w:bCs/>
          <w:sz w:val="28"/>
          <w:szCs w:val="28"/>
        </w:rPr>
        <w:t>Národní projekty</w:t>
      </w:r>
    </w:p>
    <w:p w:rsidR="00305409" w:rsidRPr="00FE511F" w:rsidRDefault="003A0596" w:rsidP="00A72F51">
      <w:pPr>
        <w:numPr>
          <w:ilvl w:val="1"/>
          <w:numId w:val="2"/>
        </w:numPr>
        <w:spacing w:before="100" w:beforeAutospacing="1" w:after="100" w:afterAutospacing="1" w:line="240" w:lineRule="auto"/>
        <w:contextualSpacing/>
        <w:rPr>
          <w:rFonts w:ascii="Arial" w:hAnsi="Arial" w:cs="Arial"/>
          <w:sz w:val="28"/>
          <w:szCs w:val="28"/>
        </w:rPr>
      </w:pPr>
      <w:r w:rsidRPr="00FE511F">
        <w:rPr>
          <w:rFonts w:ascii="Arial" w:hAnsi="Arial" w:cs="Arial"/>
          <w:bCs/>
          <w:sz w:val="28"/>
          <w:szCs w:val="28"/>
        </w:rPr>
        <w:t>PAVE</w:t>
      </w:r>
      <w:r w:rsidRPr="00FE511F">
        <w:rPr>
          <w:rFonts w:ascii="Arial" w:hAnsi="Arial" w:cs="Arial"/>
          <w:sz w:val="28"/>
          <w:szCs w:val="28"/>
        </w:rPr>
        <w:t xml:space="preserve"> – První aktivní veřejná budova v ČR </w:t>
      </w:r>
    </w:p>
    <w:p w:rsidR="00305409" w:rsidRPr="00FE511F" w:rsidRDefault="003A0596" w:rsidP="00A72F51">
      <w:pPr>
        <w:numPr>
          <w:ilvl w:val="1"/>
          <w:numId w:val="2"/>
        </w:num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NPŽP - EKOINOVACE</w:t>
      </w:r>
    </w:p>
    <w:p w:rsidR="009805B0" w:rsidRPr="00FE511F" w:rsidRDefault="009805B0" w:rsidP="00A72F51">
      <w:pPr>
        <w:spacing w:before="100" w:beforeAutospacing="1" w:after="100" w:afterAutospacing="1" w:line="240" w:lineRule="auto"/>
        <w:contextualSpacing/>
        <w:jc w:val="center"/>
        <w:rPr>
          <w:rFonts w:ascii="Arial" w:hAnsi="Arial" w:cs="Arial"/>
          <w:b/>
          <w:smallCaps/>
          <w:sz w:val="28"/>
          <w:szCs w:val="28"/>
        </w:rPr>
      </w:pPr>
    </w:p>
    <w:p w:rsidR="00FE511F" w:rsidRDefault="00FE511F" w:rsidP="00A72F51">
      <w:pPr>
        <w:spacing w:before="100" w:beforeAutospacing="1" w:after="100" w:afterAutospacing="1" w:line="240" w:lineRule="auto"/>
        <w:contextualSpacing/>
        <w:jc w:val="center"/>
        <w:rPr>
          <w:rFonts w:ascii="Arial" w:hAnsi="Arial" w:cs="Arial"/>
          <w:b/>
          <w:smallCaps/>
          <w:sz w:val="28"/>
          <w:szCs w:val="28"/>
        </w:rPr>
      </w:pPr>
    </w:p>
    <w:p w:rsidR="00A961C8" w:rsidRPr="00FE511F" w:rsidRDefault="00A31921" w:rsidP="00A72F51">
      <w:pPr>
        <w:spacing w:before="100" w:beforeAutospacing="1" w:after="100" w:afterAutospacing="1" w:line="240" w:lineRule="auto"/>
        <w:contextualSpacing/>
        <w:jc w:val="center"/>
        <w:rPr>
          <w:rFonts w:ascii="Arial" w:hAnsi="Arial" w:cs="Arial"/>
          <w:b/>
          <w:smallCaps/>
          <w:sz w:val="28"/>
          <w:szCs w:val="28"/>
        </w:rPr>
      </w:pPr>
      <w:r w:rsidRPr="00FE511F">
        <w:rPr>
          <w:rFonts w:ascii="Arial" w:hAnsi="Arial" w:cs="Arial"/>
          <w:b/>
          <w:smallCaps/>
          <w:sz w:val="28"/>
          <w:szCs w:val="28"/>
        </w:rPr>
        <w:lastRenderedPageBreak/>
        <w:t>Energetické komunity</w:t>
      </w:r>
    </w:p>
    <w:p w:rsidR="00FE511F" w:rsidRDefault="00FE511F" w:rsidP="00A72F51">
      <w:pPr>
        <w:spacing w:before="100" w:beforeAutospacing="1" w:after="100" w:afterAutospacing="1" w:line="240" w:lineRule="auto"/>
        <w:contextualSpacing/>
        <w:rPr>
          <w:rFonts w:ascii="Arial" w:hAnsi="Arial" w:cs="Arial"/>
          <w:sz w:val="28"/>
          <w:szCs w:val="28"/>
        </w:rPr>
      </w:pPr>
    </w:p>
    <w:p w:rsidR="00A31921" w:rsidRPr="00FE511F" w:rsidRDefault="00A31921" w:rsidP="00A72F51">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Využívají elektřiny z obnovitelných zdrojů: větrné elektrárny, solární elektrárny</w:t>
      </w:r>
    </w:p>
    <w:p w:rsidR="00305409" w:rsidRPr="00FE511F" w:rsidRDefault="003A0596" w:rsidP="00A72F51">
      <w:pPr>
        <w:numPr>
          <w:ilvl w:val="0"/>
          <w:numId w:val="1"/>
        </w:num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 xml:space="preserve">Primárním účelem </w:t>
      </w:r>
      <w:r w:rsidRPr="00FE511F">
        <w:rPr>
          <w:rFonts w:ascii="Arial" w:hAnsi="Arial" w:cs="Arial"/>
          <w:sz w:val="28"/>
          <w:szCs w:val="28"/>
          <w:u w:val="single"/>
        </w:rPr>
        <w:t>občanského energetického společenství</w:t>
      </w:r>
      <w:r w:rsidRPr="00FE511F">
        <w:rPr>
          <w:rFonts w:ascii="Arial" w:hAnsi="Arial" w:cs="Arial"/>
          <w:sz w:val="28"/>
          <w:szCs w:val="28"/>
        </w:rPr>
        <w:t xml:space="preserve"> je </w:t>
      </w:r>
      <w:r w:rsidRPr="00FE511F">
        <w:rPr>
          <w:rFonts w:ascii="Arial" w:hAnsi="Arial" w:cs="Arial"/>
          <w:bCs/>
          <w:sz w:val="28"/>
          <w:szCs w:val="28"/>
        </w:rPr>
        <w:t xml:space="preserve">sdílet elektřinu z vlastních výrobních kapacit a poskytovat široké škály energetických </w:t>
      </w:r>
      <w:r w:rsidRPr="00FE511F">
        <w:rPr>
          <w:rFonts w:ascii="Arial" w:hAnsi="Arial" w:cs="Arial"/>
          <w:sz w:val="28"/>
          <w:szCs w:val="28"/>
        </w:rPr>
        <w:t>služeb členům a podílníkům,</w:t>
      </w:r>
    </w:p>
    <w:p w:rsidR="00305409" w:rsidRPr="00FE511F" w:rsidRDefault="003A0596" w:rsidP="00A72F51">
      <w:pPr>
        <w:numPr>
          <w:ilvl w:val="0"/>
          <w:numId w:val="1"/>
        </w:num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 xml:space="preserve">Primárním účelem </w:t>
      </w:r>
      <w:r w:rsidRPr="00FE511F">
        <w:rPr>
          <w:rFonts w:ascii="Arial" w:hAnsi="Arial" w:cs="Arial"/>
          <w:sz w:val="28"/>
          <w:szCs w:val="28"/>
          <w:u w:val="single"/>
        </w:rPr>
        <w:t>společenství pro obnovitelné energie</w:t>
      </w:r>
      <w:r w:rsidRPr="00FE511F">
        <w:rPr>
          <w:rFonts w:ascii="Arial" w:hAnsi="Arial" w:cs="Arial"/>
          <w:sz w:val="28"/>
          <w:szCs w:val="28"/>
        </w:rPr>
        <w:t xml:space="preserve"> je </w:t>
      </w:r>
      <w:r w:rsidRPr="00FE511F">
        <w:rPr>
          <w:rFonts w:ascii="Arial" w:hAnsi="Arial" w:cs="Arial"/>
          <w:bCs/>
          <w:sz w:val="28"/>
          <w:szCs w:val="28"/>
        </w:rPr>
        <w:t>vyrábět, spotřebovávat, skladovat a prodávat energii z OZE a účastnit se režimů podpory za stejných podmínek jako velcí účastníci</w:t>
      </w:r>
      <w:r w:rsidRPr="00FE511F">
        <w:rPr>
          <w:rFonts w:ascii="Arial" w:hAnsi="Arial" w:cs="Arial"/>
          <w:sz w:val="28"/>
          <w:szCs w:val="28"/>
        </w:rPr>
        <w:t>,</w:t>
      </w:r>
    </w:p>
    <w:p w:rsidR="00FE511F" w:rsidRDefault="00FE511F" w:rsidP="00A72F51">
      <w:pPr>
        <w:spacing w:before="100" w:beforeAutospacing="1" w:after="100" w:afterAutospacing="1" w:line="240" w:lineRule="auto"/>
        <w:contextualSpacing/>
        <w:rPr>
          <w:rFonts w:ascii="Arial" w:hAnsi="Arial" w:cs="Arial"/>
          <w:sz w:val="28"/>
          <w:szCs w:val="28"/>
        </w:rPr>
      </w:pPr>
    </w:p>
    <w:p w:rsidR="004878C7" w:rsidRPr="00FE511F" w:rsidRDefault="004878C7" w:rsidP="00A72F51">
      <w:pPr>
        <w:spacing w:before="100" w:beforeAutospacing="1" w:after="100" w:afterAutospacing="1" w:line="240" w:lineRule="auto"/>
        <w:contextualSpacing/>
        <w:rPr>
          <w:rFonts w:ascii="Arial" w:hAnsi="Arial" w:cs="Arial"/>
          <w:sz w:val="28"/>
          <w:szCs w:val="28"/>
        </w:rPr>
      </w:pPr>
      <w:r w:rsidRPr="00FE511F">
        <w:rPr>
          <w:rFonts w:ascii="Arial" w:hAnsi="Arial" w:cs="Arial"/>
          <w:b/>
          <w:smallCaps/>
          <w:sz w:val="28"/>
          <w:szCs w:val="28"/>
        </w:rPr>
        <w:t xml:space="preserve">Klimatická komunita </w:t>
      </w:r>
      <w:proofErr w:type="spellStart"/>
      <w:r w:rsidRPr="00FE511F">
        <w:rPr>
          <w:rFonts w:ascii="Arial" w:hAnsi="Arial" w:cs="Arial"/>
          <w:b/>
          <w:smallCaps/>
          <w:sz w:val="28"/>
          <w:szCs w:val="28"/>
        </w:rPr>
        <w:t>Saerbeck</w:t>
      </w:r>
      <w:proofErr w:type="spellEnd"/>
      <w:r w:rsidRPr="00FE511F">
        <w:rPr>
          <w:rFonts w:ascii="Arial" w:hAnsi="Arial" w:cs="Arial"/>
          <w:b/>
          <w:smallCaps/>
          <w:sz w:val="28"/>
          <w:szCs w:val="28"/>
        </w:rPr>
        <w:t>, Německo:</w:t>
      </w:r>
      <w:r w:rsidRPr="00FE511F">
        <w:rPr>
          <w:rFonts w:ascii="Arial" w:hAnsi="Arial" w:cs="Arial"/>
          <w:sz w:val="28"/>
          <w:szCs w:val="28"/>
        </w:rPr>
        <w:t xml:space="preserve"> </w:t>
      </w:r>
      <w:hyperlink r:id="rId8" w:history="1">
        <w:r w:rsidRPr="00FE511F">
          <w:rPr>
            <w:rStyle w:val="Hypertextovodkaz"/>
            <w:rFonts w:ascii="Arial" w:hAnsi="Arial" w:cs="Arial"/>
            <w:sz w:val="28"/>
            <w:szCs w:val="28"/>
          </w:rPr>
          <w:t>https://www.youtube.com/watch?v=D136A95d0Lo</w:t>
        </w:r>
      </w:hyperlink>
      <w:r w:rsidRPr="00FE511F">
        <w:rPr>
          <w:rFonts w:ascii="Arial" w:hAnsi="Arial" w:cs="Arial"/>
          <w:sz w:val="28"/>
          <w:szCs w:val="28"/>
        </w:rPr>
        <w:t xml:space="preserve"> </w:t>
      </w:r>
    </w:p>
    <w:p w:rsidR="008E2213" w:rsidRPr="00FE511F" w:rsidRDefault="008E2213" w:rsidP="00A72F51">
      <w:pPr>
        <w:spacing w:before="100" w:beforeAutospacing="1" w:after="100" w:afterAutospacing="1" w:line="240" w:lineRule="auto"/>
        <w:contextualSpacing/>
        <w:rPr>
          <w:rFonts w:ascii="Arial" w:hAnsi="Arial" w:cs="Arial"/>
          <w:sz w:val="28"/>
          <w:szCs w:val="28"/>
        </w:rPr>
      </w:pPr>
    </w:p>
    <w:p w:rsidR="008E2213" w:rsidRPr="00FE511F" w:rsidRDefault="008E2213" w:rsidP="00A72F51">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 xml:space="preserve"> „Na půdě Ministerstva průmyslu vznikají hned dva zákony. Energetický zákon a zákon o podporovaných zdrojích energie. Zatímco novela prvního by měla stanovit definici komunitní energetiky z pohledu subjektů energetického trhu a upřesnit její práva a povinnosti, druhá novela se bude týkat převážně podpůrných mechanismů. Hlavním smyslem obou zákonů je upravit stávající podmínky tak, aby se nový typ projektů mohl zapojit do energetického trhu po boku větších hráčů.“</w:t>
      </w:r>
    </w:p>
    <w:p w:rsidR="009D4453" w:rsidRDefault="009D4453" w:rsidP="00A72F51">
      <w:pPr>
        <w:spacing w:before="100" w:beforeAutospacing="1" w:after="100" w:afterAutospacing="1" w:line="240" w:lineRule="auto"/>
        <w:contextualSpacing/>
        <w:rPr>
          <w:rFonts w:ascii="Arial" w:hAnsi="Arial" w:cs="Arial"/>
          <w:sz w:val="28"/>
          <w:szCs w:val="28"/>
        </w:rPr>
      </w:pPr>
    </w:p>
    <w:p w:rsidR="00232682" w:rsidRDefault="00D70982" w:rsidP="00A72F51">
      <w:pPr>
        <w:spacing w:before="100" w:beforeAutospacing="1" w:after="100" w:afterAutospacing="1" w:line="240" w:lineRule="auto"/>
        <w:contextualSpacing/>
        <w:rPr>
          <w:rFonts w:ascii="Arial" w:hAnsi="Arial" w:cs="Arial"/>
          <w:sz w:val="28"/>
          <w:szCs w:val="28"/>
        </w:rPr>
      </w:pPr>
      <w:hyperlink r:id="rId9" w:history="1">
        <w:r w:rsidR="00232682" w:rsidRPr="00FE511F">
          <w:rPr>
            <w:rFonts w:ascii="Arial" w:hAnsi="Arial" w:cs="Arial"/>
            <w:sz w:val="28"/>
            <w:szCs w:val="28"/>
          </w:rPr>
          <w:t>https://www.mpo.cz/cz/energetika/energeticka-legislativa/</w:t>
        </w:r>
      </w:hyperlink>
      <w:r w:rsidR="00232682" w:rsidRPr="00FE511F">
        <w:rPr>
          <w:rFonts w:ascii="Arial" w:hAnsi="Arial" w:cs="Arial"/>
          <w:sz w:val="28"/>
          <w:szCs w:val="28"/>
        </w:rPr>
        <w:t xml:space="preserve"> </w:t>
      </w:r>
    </w:p>
    <w:p w:rsidR="00AE5E19" w:rsidRPr="00FE511F" w:rsidRDefault="00AE5E19" w:rsidP="00A72F51">
      <w:pPr>
        <w:spacing w:before="100" w:beforeAutospacing="1" w:after="100" w:afterAutospacing="1" w:line="240" w:lineRule="auto"/>
        <w:contextualSpacing/>
        <w:rPr>
          <w:rFonts w:ascii="Arial" w:hAnsi="Arial" w:cs="Arial"/>
          <w:b/>
          <w:i/>
          <w:sz w:val="28"/>
          <w:szCs w:val="28"/>
        </w:rPr>
      </w:pPr>
    </w:p>
    <w:p w:rsidR="0065098E" w:rsidRPr="00FE511F" w:rsidRDefault="0065098E" w:rsidP="00A72F51">
      <w:pPr>
        <w:spacing w:before="100" w:beforeAutospacing="1" w:after="100" w:afterAutospacing="1" w:line="240" w:lineRule="auto"/>
        <w:contextualSpacing/>
        <w:jc w:val="center"/>
        <w:rPr>
          <w:rFonts w:ascii="Arial" w:hAnsi="Arial" w:cs="Arial"/>
          <w:b/>
          <w:sz w:val="28"/>
          <w:szCs w:val="28"/>
        </w:rPr>
      </w:pPr>
    </w:p>
    <w:p w:rsidR="00A31921" w:rsidRPr="00FE511F" w:rsidRDefault="0065098E" w:rsidP="00A72F51">
      <w:pPr>
        <w:spacing w:before="100" w:beforeAutospacing="1" w:after="100" w:afterAutospacing="1" w:line="240" w:lineRule="auto"/>
        <w:contextualSpacing/>
        <w:jc w:val="center"/>
        <w:rPr>
          <w:rFonts w:ascii="Arial" w:hAnsi="Arial" w:cs="Arial"/>
          <w:b/>
          <w:smallCaps/>
          <w:sz w:val="28"/>
          <w:szCs w:val="28"/>
        </w:rPr>
      </w:pPr>
      <w:r w:rsidRPr="00FE511F">
        <w:rPr>
          <w:rFonts w:ascii="Arial" w:hAnsi="Arial" w:cs="Arial"/>
          <w:b/>
          <w:smallCaps/>
          <w:sz w:val="28"/>
          <w:szCs w:val="28"/>
        </w:rPr>
        <w:t>BIOPLYN, BPS (Bioplynové stanice)</w:t>
      </w:r>
    </w:p>
    <w:p w:rsidR="009805B0" w:rsidRPr="00FE511F" w:rsidRDefault="009805B0" w:rsidP="00A72F51">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Bioplyn na vytápění je jednodušší způsob jeho využití. Technologicky náročnější je jeho využití pro pohon vozidel.</w:t>
      </w:r>
    </w:p>
    <w:p w:rsidR="0065098E" w:rsidRPr="00FE511F" w:rsidRDefault="0065098E" w:rsidP="00A72F51">
      <w:pPr>
        <w:spacing w:before="100" w:beforeAutospacing="1" w:after="100" w:afterAutospacing="1" w:line="240" w:lineRule="auto"/>
        <w:contextualSpacing/>
        <w:rPr>
          <w:rFonts w:ascii="Arial" w:hAnsi="Arial" w:cs="Arial"/>
          <w:sz w:val="28"/>
          <w:szCs w:val="28"/>
        </w:rPr>
      </w:pPr>
      <w:proofErr w:type="spellStart"/>
      <w:r w:rsidRPr="00FE511F">
        <w:rPr>
          <w:rFonts w:ascii="Arial" w:hAnsi="Arial" w:cs="Arial"/>
          <w:sz w:val="28"/>
          <w:szCs w:val="28"/>
        </w:rPr>
        <w:t>Rapotín</w:t>
      </w:r>
      <w:proofErr w:type="spellEnd"/>
      <w:r w:rsidRPr="00FE511F">
        <w:rPr>
          <w:rFonts w:ascii="Arial" w:hAnsi="Arial" w:cs="Arial"/>
          <w:sz w:val="28"/>
          <w:szCs w:val="28"/>
        </w:rPr>
        <w:t xml:space="preserve"> na </w:t>
      </w:r>
      <w:proofErr w:type="spellStart"/>
      <w:proofErr w:type="gramStart"/>
      <w:r w:rsidRPr="00FE511F">
        <w:rPr>
          <w:rFonts w:ascii="Arial" w:hAnsi="Arial" w:cs="Arial"/>
          <w:sz w:val="28"/>
          <w:szCs w:val="28"/>
        </w:rPr>
        <w:t>Šumpersku</w:t>
      </w:r>
      <w:proofErr w:type="spellEnd"/>
      <w:r w:rsidRPr="00FE511F">
        <w:rPr>
          <w:rFonts w:ascii="Arial" w:hAnsi="Arial" w:cs="Arial"/>
          <w:sz w:val="28"/>
          <w:szCs w:val="28"/>
        </w:rPr>
        <w:t xml:space="preserve"> </w:t>
      </w:r>
      <w:r w:rsidR="009805B0" w:rsidRPr="00FE511F">
        <w:rPr>
          <w:rFonts w:ascii="Arial" w:hAnsi="Arial" w:cs="Arial"/>
          <w:sz w:val="28"/>
          <w:szCs w:val="28"/>
        </w:rPr>
        <w:t>(</w:t>
      </w:r>
      <w:r w:rsidRPr="00FE511F">
        <w:rPr>
          <w:rFonts w:ascii="Arial" w:hAnsi="Arial" w:cs="Arial"/>
          <w:sz w:val="28"/>
          <w:szCs w:val="28"/>
        </w:rPr>
        <w:t xml:space="preserve"> 2019</w:t>
      </w:r>
      <w:proofErr w:type="gramEnd"/>
      <w:r w:rsidR="009805B0" w:rsidRPr="00FE511F">
        <w:rPr>
          <w:rFonts w:ascii="Arial" w:hAnsi="Arial" w:cs="Arial"/>
          <w:sz w:val="28"/>
          <w:szCs w:val="28"/>
        </w:rPr>
        <w:t xml:space="preserve">) - </w:t>
      </w:r>
      <w:r w:rsidRPr="00FE511F">
        <w:rPr>
          <w:rFonts w:ascii="Arial" w:hAnsi="Arial" w:cs="Arial"/>
          <w:sz w:val="28"/>
          <w:szCs w:val="28"/>
        </w:rPr>
        <w:t>technologie umožňuje vyčistit bioplyn získaný z biologicky rozložitelného odpadu od nežádoucích příměsí.</w:t>
      </w:r>
    </w:p>
    <w:p w:rsidR="0065098E" w:rsidRPr="00FE511F" w:rsidRDefault="0065098E" w:rsidP="00A72F51">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Zdroj: </w:t>
      </w:r>
      <w:hyperlink r:id="rId10" w:history="1">
        <w:r w:rsidRPr="00FE511F">
          <w:rPr>
            <w:rStyle w:val="Hypertextovodkaz"/>
            <w:rFonts w:ascii="Arial" w:hAnsi="Arial" w:cs="Arial"/>
            <w:sz w:val="28"/>
            <w:szCs w:val="28"/>
          </w:rPr>
          <w:t>https://www.idnes.cz/olomouc/zpravy/rapotin-prvni-stanice-vyroba-biometanu-cisteni-bioplynu-odpad.A191025_510313_olomouc-zpravy_stk</w:t>
        </w:r>
      </w:hyperlink>
      <w:r w:rsidRPr="00FE511F">
        <w:rPr>
          <w:rFonts w:ascii="Arial" w:hAnsi="Arial" w:cs="Arial"/>
          <w:sz w:val="28"/>
          <w:szCs w:val="28"/>
        </w:rPr>
        <w:t xml:space="preserve"> </w:t>
      </w:r>
    </w:p>
    <w:p w:rsidR="009805B0" w:rsidRPr="00FE511F" w:rsidRDefault="009805B0" w:rsidP="00A72F51">
      <w:pPr>
        <w:spacing w:before="100" w:beforeAutospacing="1" w:after="100" w:afterAutospacing="1" w:line="240" w:lineRule="auto"/>
        <w:contextualSpacing/>
        <w:rPr>
          <w:rFonts w:ascii="Arial" w:hAnsi="Arial" w:cs="Arial"/>
          <w:b/>
          <w:bCs/>
          <w:sz w:val="28"/>
          <w:szCs w:val="28"/>
        </w:rPr>
      </w:pPr>
    </w:p>
    <w:p w:rsidR="0065098E" w:rsidRPr="00FE511F" w:rsidRDefault="0065098E" w:rsidP="00A72F51">
      <w:pPr>
        <w:spacing w:before="100" w:beforeAutospacing="1" w:after="100" w:afterAutospacing="1" w:line="240" w:lineRule="auto"/>
        <w:contextualSpacing/>
        <w:rPr>
          <w:rFonts w:ascii="Arial" w:hAnsi="Arial" w:cs="Arial"/>
          <w:sz w:val="28"/>
          <w:szCs w:val="28"/>
        </w:rPr>
      </w:pPr>
      <w:r w:rsidRPr="00FE511F">
        <w:rPr>
          <w:rFonts w:ascii="Arial" w:hAnsi="Arial" w:cs="Arial"/>
          <w:b/>
          <w:bCs/>
          <w:sz w:val="28"/>
          <w:szCs w:val="28"/>
        </w:rPr>
        <w:t xml:space="preserve">BPS </w:t>
      </w:r>
      <w:proofErr w:type="spellStart"/>
      <w:r w:rsidRPr="00FE511F">
        <w:rPr>
          <w:rFonts w:ascii="Arial" w:hAnsi="Arial" w:cs="Arial"/>
          <w:b/>
          <w:bCs/>
          <w:sz w:val="28"/>
          <w:szCs w:val="28"/>
        </w:rPr>
        <w:t>Suchohrdly</w:t>
      </w:r>
      <w:proofErr w:type="spellEnd"/>
      <w:r w:rsidRPr="00FE511F">
        <w:rPr>
          <w:rFonts w:ascii="Arial" w:hAnsi="Arial" w:cs="Arial"/>
          <w:b/>
          <w:bCs/>
          <w:sz w:val="28"/>
          <w:szCs w:val="28"/>
        </w:rPr>
        <w:t xml:space="preserve"> u </w:t>
      </w:r>
      <w:proofErr w:type="spellStart"/>
      <w:r w:rsidRPr="00FE511F">
        <w:rPr>
          <w:rFonts w:ascii="Arial" w:hAnsi="Arial" w:cs="Arial"/>
          <w:b/>
          <w:bCs/>
          <w:sz w:val="28"/>
          <w:szCs w:val="28"/>
        </w:rPr>
        <w:t>Miroslavi</w:t>
      </w:r>
      <w:proofErr w:type="spellEnd"/>
      <w:r w:rsidRPr="00FE511F">
        <w:rPr>
          <w:rFonts w:ascii="Arial" w:hAnsi="Arial" w:cs="Arial"/>
          <w:b/>
          <w:bCs/>
          <w:sz w:val="28"/>
          <w:szCs w:val="28"/>
        </w:rPr>
        <w:t xml:space="preserve"> </w:t>
      </w:r>
    </w:p>
    <w:p w:rsidR="0065098E" w:rsidRPr="00FE511F" w:rsidRDefault="0065098E" w:rsidP="00A72F51">
      <w:pPr>
        <w:spacing w:before="100" w:beforeAutospacing="1" w:after="100" w:afterAutospacing="1" w:line="240" w:lineRule="auto"/>
        <w:contextualSpacing/>
        <w:rPr>
          <w:rFonts w:ascii="Arial" w:hAnsi="Arial" w:cs="Arial"/>
          <w:bCs/>
          <w:sz w:val="28"/>
          <w:szCs w:val="28"/>
        </w:rPr>
      </w:pPr>
      <w:r w:rsidRPr="00FE511F">
        <w:rPr>
          <w:rFonts w:ascii="Arial" w:hAnsi="Arial" w:cs="Arial"/>
          <w:b/>
          <w:sz w:val="28"/>
          <w:szCs w:val="28"/>
        </w:rPr>
        <w:t>BPS Třeboň</w:t>
      </w:r>
      <w:r w:rsidRPr="00FE511F">
        <w:rPr>
          <w:rFonts w:ascii="Arial" w:hAnsi="Arial" w:cs="Arial"/>
          <w:sz w:val="28"/>
          <w:szCs w:val="28"/>
        </w:rPr>
        <w:t xml:space="preserve"> – </w:t>
      </w:r>
      <w:r w:rsidR="009805B0" w:rsidRPr="00FE511F">
        <w:rPr>
          <w:rFonts w:ascii="Arial" w:hAnsi="Arial" w:cs="Arial"/>
          <w:sz w:val="28"/>
          <w:szCs w:val="28"/>
        </w:rPr>
        <w:t xml:space="preserve">vytápění </w:t>
      </w:r>
      <w:r w:rsidRPr="00FE511F">
        <w:rPr>
          <w:rFonts w:ascii="Arial" w:hAnsi="Arial" w:cs="Arial"/>
          <w:sz w:val="28"/>
          <w:szCs w:val="28"/>
        </w:rPr>
        <w:t>lázní Aurora (</w:t>
      </w:r>
      <w:hyperlink r:id="rId11" w:history="1">
        <w:r w:rsidR="00F84605" w:rsidRPr="00FE511F">
          <w:rPr>
            <w:rStyle w:val="Hypertextovodkaz"/>
            <w:rFonts w:ascii="Arial" w:hAnsi="Arial" w:cs="Arial"/>
            <w:bCs/>
            <w:sz w:val="28"/>
            <w:szCs w:val="28"/>
          </w:rPr>
          <w:t>aqua</w:t>
        </w:r>
        <w:r w:rsidR="00F84605" w:rsidRPr="00FE511F">
          <w:rPr>
            <w:rStyle w:val="Hypertextovodkaz"/>
            <w:rFonts w:ascii="Arial" w:hAnsi="Arial" w:cs="Arial"/>
            <w:bCs/>
            <w:sz w:val="28"/>
            <w:szCs w:val="28"/>
            <w:lang w:val="en-US"/>
          </w:rPr>
          <w:t>@</w:t>
        </w:r>
        <w:r w:rsidR="00F84605" w:rsidRPr="00FE511F">
          <w:rPr>
            <w:rStyle w:val="Hypertextovodkaz"/>
            <w:rFonts w:ascii="Arial" w:hAnsi="Arial" w:cs="Arial"/>
            <w:bCs/>
            <w:sz w:val="28"/>
            <w:szCs w:val="28"/>
          </w:rPr>
          <w:t>trebon.cz</w:t>
        </w:r>
      </w:hyperlink>
      <w:r w:rsidRPr="00FE511F">
        <w:rPr>
          <w:rFonts w:ascii="Arial" w:hAnsi="Arial" w:cs="Arial"/>
          <w:bCs/>
          <w:sz w:val="28"/>
          <w:szCs w:val="28"/>
        </w:rPr>
        <w:t>)</w:t>
      </w:r>
    </w:p>
    <w:p w:rsidR="00F84605" w:rsidRPr="00FE511F" w:rsidRDefault="00F84605" w:rsidP="00A72F51">
      <w:pPr>
        <w:spacing w:before="100" w:beforeAutospacing="1" w:after="100" w:afterAutospacing="1" w:line="240" w:lineRule="auto"/>
        <w:contextualSpacing/>
        <w:rPr>
          <w:rFonts w:ascii="Arial" w:hAnsi="Arial" w:cs="Arial"/>
          <w:bCs/>
          <w:sz w:val="28"/>
          <w:szCs w:val="28"/>
        </w:rPr>
      </w:pPr>
    </w:p>
    <w:p w:rsidR="009D4453" w:rsidRDefault="009D4453" w:rsidP="00A72F51">
      <w:pPr>
        <w:spacing w:before="100" w:beforeAutospacing="1" w:after="100" w:afterAutospacing="1" w:line="240" w:lineRule="auto"/>
        <w:contextualSpacing/>
        <w:jc w:val="center"/>
        <w:rPr>
          <w:rFonts w:ascii="Arial" w:hAnsi="Arial" w:cs="Arial"/>
          <w:b/>
          <w:bCs/>
          <w:smallCaps/>
          <w:sz w:val="28"/>
          <w:szCs w:val="28"/>
        </w:rPr>
      </w:pPr>
    </w:p>
    <w:p w:rsidR="009D4453" w:rsidRDefault="009D4453" w:rsidP="00A72F51">
      <w:pPr>
        <w:spacing w:before="100" w:beforeAutospacing="1" w:after="100" w:afterAutospacing="1" w:line="240" w:lineRule="auto"/>
        <w:contextualSpacing/>
        <w:jc w:val="center"/>
        <w:rPr>
          <w:rFonts w:ascii="Arial" w:hAnsi="Arial" w:cs="Arial"/>
          <w:b/>
          <w:bCs/>
          <w:smallCaps/>
          <w:sz w:val="28"/>
          <w:szCs w:val="28"/>
        </w:rPr>
      </w:pPr>
    </w:p>
    <w:p w:rsidR="009D4453" w:rsidRDefault="009D4453" w:rsidP="00A72F51">
      <w:pPr>
        <w:spacing w:before="100" w:beforeAutospacing="1" w:after="100" w:afterAutospacing="1" w:line="240" w:lineRule="auto"/>
        <w:contextualSpacing/>
        <w:jc w:val="center"/>
        <w:rPr>
          <w:rFonts w:ascii="Arial" w:hAnsi="Arial" w:cs="Arial"/>
          <w:b/>
          <w:bCs/>
          <w:smallCaps/>
          <w:sz w:val="28"/>
          <w:szCs w:val="28"/>
        </w:rPr>
      </w:pPr>
    </w:p>
    <w:p w:rsidR="00AE5E19" w:rsidRDefault="00AE5E19" w:rsidP="00A72F51">
      <w:pPr>
        <w:spacing w:before="100" w:beforeAutospacing="1" w:after="100" w:afterAutospacing="1" w:line="240" w:lineRule="auto"/>
        <w:contextualSpacing/>
        <w:jc w:val="center"/>
        <w:rPr>
          <w:rFonts w:ascii="Arial" w:hAnsi="Arial" w:cs="Arial"/>
          <w:b/>
          <w:bCs/>
          <w:smallCaps/>
          <w:sz w:val="28"/>
          <w:szCs w:val="28"/>
        </w:rPr>
      </w:pPr>
    </w:p>
    <w:p w:rsidR="00AE5E19" w:rsidRDefault="00AE5E19" w:rsidP="00A72F51">
      <w:pPr>
        <w:spacing w:before="100" w:beforeAutospacing="1" w:after="100" w:afterAutospacing="1" w:line="240" w:lineRule="auto"/>
        <w:contextualSpacing/>
        <w:jc w:val="center"/>
        <w:rPr>
          <w:rFonts w:ascii="Arial" w:hAnsi="Arial" w:cs="Arial"/>
          <w:b/>
          <w:bCs/>
          <w:smallCaps/>
          <w:sz w:val="28"/>
          <w:szCs w:val="28"/>
        </w:rPr>
      </w:pPr>
    </w:p>
    <w:p w:rsidR="009D4453" w:rsidRDefault="009D4453" w:rsidP="00A72F51">
      <w:pPr>
        <w:spacing w:before="100" w:beforeAutospacing="1" w:after="100" w:afterAutospacing="1" w:line="240" w:lineRule="auto"/>
        <w:contextualSpacing/>
        <w:jc w:val="center"/>
        <w:rPr>
          <w:rFonts w:ascii="Arial" w:hAnsi="Arial" w:cs="Arial"/>
          <w:b/>
          <w:bCs/>
          <w:smallCaps/>
          <w:sz w:val="28"/>
          <w:szCs w:val="28"/>
        </w:rPr>
      </w:pPr>
    </w:p>
    <w:p w:rsidR="00F84605" w:rsidRPr="00FE511F" w:rsidRDefault="00EE48B5" w:rsidP="00A72F51">
      <w:pPr>
        <w:spacing w:before="100" w:beforeAutospacing="1" w:after="100" w:afterAutospacing="1" w:line="240" w:lineRule="auto"/>
        <w:contextualSpacing/>
        <w:jc w:val="center"/>
        <w:rPr>
          <w:rFonts w:ascii="Arial" w:hAnsi="Arial" w:cs="Arial"/>
          <w:b/>
          <w:bCs/>
          <w:smallCaps/>
          <w:sz w:val="28"/>
          <w:szCs w:val="28"/>
        </w:rPr>
      </w:pPr>
      <w:r w:rsidRPr="00FE511F">
        <w:rPr>
          <w:rFonts w:ascii="Arial" w:hAnsi="Arial" w:cs="Arial"/>
          <w:b/>
          <w:bCs/>
          <w:smallCaps/>
          <w:sz w:val="28"/>
          <w:szCs w:val="28"/>
        </w:rPr>
        <w:lastRenderedPageBreak/>
        <w:t>Komplexní p</w:t>
      </w:r>
      <w:r w:rsidR="00F84605" w:rsidRPr="00FE511F">
        <w:rPr>
          <w:rFonts w:ascii="Arial" w:hAnsi="Arial" w:cs="Arial"/>
          <w:b/>
          <w:bCs/>
          <w:smallCaps/>
          <w:sz w:val="28"/>
          <w:szCs w:val="28"/>
        </w:rPr>
        <w:t>ozemkové úpravy</w:t>
      </w:r>
      <w:r w:rsidRPr="00FE511F">
        <w:rPr>
          <w:rFonts w:ascii="Arial" w:hAnsi="Arial" w:cs="Arial"/>
          <w:b/>
          <w:bCs/>
          <w:smallCaps/>
          <w:sz w:val="28"/>
          <w:szCs w:val="28"/>
        </w:rPr>
        <w:t xml:space="preserve"> </w:t>
      </w:r>
      <w:r w:rsidRPr="00FE511F">
        <w:rPr>
          <w:rFonts w:ascii="Arial" w:hAnsi="Arial" w:cs="Arial"/>
          <w:b/>
          <w:bCs/>
          <w:sz w:val="28"/>
          <w:szCs w:val="28"/>
        </w:rPr>
        <w:t>(</w:t>
      </w:r>
      <w:proofErr w:type="spellStart"/>
      <w:r w:rsidRPr="00FE511F">
        <w:rPr>
          <w:rFonts w:ascii="Arial" w:hAnsi="Arial" w:cs="Arial"/>
          <w:b/>
          <w:bCs/>
          <w:sz w:val="28"/>
          <w:szCs w:val="28"/>
        </w:rPr>
        <w:t>KoPÚ</w:t>
      </w:r>
      <w:proofErr w:type="spellEnd"/>
      <w:r w:rsidRPr="00FE511F">
        <w:rPr>
          <w:rFonts w:ascii="Arial" w:hAnsi="Arial" w:cs="Arial"/>
          <w:b/>
          <w:bCs/>
          <w:sz w:val="28"/>
          <w:szCs w:val="28"/>
        </w:rPr>
        <w:t>)</w:t>
      </w:r>
    </w:p>
    <w:p w:rsidR="00EE48B5" w:rsidRPr="00FE511F" w:rsidRDefault="00EE48B5" w:rsidP="00A72F51">
      <w:pPr>
        <w:spacing w:before="100" w:beforeAutospacing="1" w:after="100" w:afterAutospacing="1" w:line="240" w:lineRule="auto"/>
        <w:contextualSpacing/>
        <w:rPr>
          <w:rFonts w:ascii="Arial" w:hAnsi="Arial" w:cs="Arial"/>
          <w:bCs/>
          <w:sz w:val="28"/>
          <w:szCs w:val="28"/>
        </w:rPr>
      </w:pPr>
    </w:p>
    <w:p w:rsidR="00F84605" w:rsidRPr="00FE511F" w:rsidRDefault="00F84605" w:rsidP="00A72F51">
      <w:pPr>
        <w:spacing w:before="100" w:beforeAutospacing="1" w:after="100" w:afterAutospacing="1" w:line="240" w:lineRule="auto"/>
        <w:contextualSpacing/>
        <w:rPr>
          <w:rFonts w:ascii="Arial" w:hAnsi="Arial" w:cs="Arial"/>
          <w:bCs/>
          <w:sz w:val="28"/>
          <w:szCs w:val="28"/>
        </w:rPr>
      </w:pPr>
      <w:r w:rsidRPr="00FE511F">
        <w:rPr>
          <w:rFonts w:ascii="Arial" w:hAnsi="Arial" w:cs="Arial"/>
          <w:bCs/>
          <w:sz w:val="28"/>
          <w:szCs w:val="28"/>
        </w:rPr>
        <w:t>Proces pozemkových úprav financuje SPÚ ČR</w:t>
      </w:r>
      <w:r w:rsidR="003A0596" w:rsidRPr="00FE511F">
        <w:rPr>
          <w:rFonts w:ascii="Arial" w:hAnsi="Arial" w:cs="Arial"/>
          <w:bCs/>
          <w:sz w:val="28"/>
          <w:szCs w:val="28"/>
        </w:rPr>
        <w:t xml:space="preserve"> (Pozemkový úřad)</w:t>
      </w:r>
    </w:p>
    <w:p w:rsidR="00F84605" w:rsidRPr="00FE511F" w:rsidRDefault="00F84605" w:rsidP="00A72F51">
      <w:pPr>
        <w:spacing w:before="100" w:beforeAutospacing="1" w:after="100" w:afterAutospacing="1" w:line="240" w:lineRule="auto"/>
        <w:contextualSpacing/>
        <w:rPr>
          <w:rFonts w:ascii="Arial" w:hAnsi="Arial" w:cs="Arial"/>
          <w:bCs/>
          <w:sz w:val="28"/>
          <w:szCs w:val="28"/>
        </w:rPr>
      </w:pPr>
      <w:r w:rsidRPr="00FE511F">
        <w:rPr>
          <w:rFonts w:ascii="Arial" w:hAnsi="Arial" w:cs="Arial"/>
          <w:bCs/>
          <w:sz w:val="28"/>
          <w:szCs w:val="28"/>
        </w:rPr>
        <w:t xml:space="preserve">SPÚ ČR </w:t>
      </w:r>
      <w:r w:rsidR="003A0596" w:rsidRPr="00FE511F">
        <w:rPr>
          <w:rFonts w:ascii="Arial" w:hAnsi="Arial" w:cs="Arial"/>
          <w:bCs/>
          <w:sz w:val="28"/>
          <w:szCs w:val="28"/>
        </w:rPr>
        <w:t xml:space="preserve">provádí </w:t>
      </w:r>
      <w:r w:rsidRPr="00FE511F">
        <w:rPr>
          <w:rFonts w:ascii="Arial" w:hAnsi="Arial" w:cs="Arial"/>
          <w:bCs/>
          <w:sz w:val="28"/>
          <w:szCs w:val="28"/>
        </w:rPr>
        <w:t>realizaci prioritních společných opatření, a to bez finanční účasti obce!</w:t>
      </w:r>
    </w:p>
    <w:p w:rsidR="00F84605" w:rsidRPr="00FE511F" w:rsidRDefault="00F84605" w:rsidP="00A72F51">
      <w:pPr>
        <w:spacing w:before="100" w:beforeAutospacing="1" w:after="100" w:afterAutospacing="1" w:line="240" w:lineRule="auto"/>
        <w:contextualSpacing/>
        <w:rPr>
          <w:rFonts w:ascii="Arial" w:hAnsi="Arial" w:cs="Arial"/>
          <w:bCs/>
          <w:sz w:val="28"/>
          <w:szCs w:val="28"/>
        </w:rPr>
      </w:pPr>
      <w:r w:rsidRPr="00FE511F">
        <w:rPr>
          <w:rFonts w:ascii="Arial" w:hAnsi="Arial" w:cs="Arial"/>
          <w:bCs/>
          <w:sz w:val="28"/>
          <w:szCs w:val="28"/>
        </w:rPr>
        <w:t>Velká možnost pro obce čerpat dotace (vyřeší se vlastnické vztahy pod společnými zařízeními, stav v KN je uveden do souladu se skutečným stavem).</w:t>
      </w:r>
    </w:p>
    <w:p w:rsidR="00EE48B5" w:rsidRPr="00FE511F" w:rsidRDefault="00EE48B5" w:rsidP="00A72F51">
      <w:pPr>
        <w:spacing w:before="100" w:beforeAutospacing="1" w:after="100" w:afterAutospacing="1" w:line="240" w:lineRule="auto"/>
        <w:contextualSpacing/>
        <w:rPr>
          <w:rFonts w:ascii="Arial" w:hAnsi="Arial" w:cs="Arial"/>
          <w:bCs/>
          <w:sz w:val="28"/>
          <w:szCs w:val="28"/>
        </w:rPr>
      </w:pPr>
    </w:p>
    <w:p w:rsidR="00F84605" w:rsidRPr="00FE511F" w:rsidRDefault="00A72F51" w:rsidP="00A72F51">
      <w:pPr>
        <w:spacing w:before="100" w:beforeAutospacing="1" w:after="100" w:afterAutospacing="1" w:line="240" w:lineRule="auto"/>
        <w:contextualSpacing/>
        <w:rPr>
          <w:rFonts w:ascii="Arial" w:hAnsi="Arial" w:cs="Arial"/>
          <w:bCs/>
          <w:sz w:val="28"/>
          <w:szCs w:val="28"/>
        </w:rPr>
      </w:pPr>
      <w:r w:rsidRPr="00FE511F">
        <w:rPr>
          <w:rFonts w:ascii="Arial" w:hAnsi="Arial" w:cs="Arial"/>
          <w:bCs/>
          <w:sz w:val="28"/>
          <w:szCs w:val="28"/>
        </w:rPr>
        <w:t>Plán společných zařízení:</w:t>
      </w:r>
    </w:p>
    <w:p w:rsidR="00A72F51" w:rsidRPr="00FE511F" w:rsidRDefault="00A72F51" w:rsidP="00EE48B5">
      <w:pPr>
        <w:pStyle w:val="Odstavecseseznamem"/>
        <w:numPr>
          <w:ilvl w:val="0"/>
          <w:numId w:val="4"/>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Zpřístupnění pozemků (cesty)</w:t>
      </w:r>
    </w:p>
    <w:p w:rsidR="00A72F51" w:rsidRPr="00FE511F" w:rsidRDefault="00A72F51" w:rsidP="00EE48B5">
      <w:pPr>
        <w:pStyle w:val="Odstavecseseznamem"/>
        <w:numPr>
          <w:ilvl w:val="0"/>
          <w:numId w:val="4"/>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Zařízení a opatření k protierozní ochraně půdy</w:t>
      </w:r>
    </w:p>
    <w:p w:rsidR="00A72F51" w:rsidRPr="00FE511F" w:rsidRDefault="00A72F51" w:rsidP="00EE48B5">
      <w:pPr>
        <w:pStyle w:val="Odstavecseseznamem"/>
        <w:numPr>
          <w:ilvl w:val="0"/>
          <w:numId w:val="4"/>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Vodohospodářská opatření (povodně, sucho)</w:t>
      </w:r>
    </w:p>
    <w:p w:rsidR="00A72F51" w:rsidRPr="00FE511F" w:rsidRDefault="00A72F51" w:rsidP="00EE48B5">
      <w:pPr>
        <w:pStyle w:val="Odstavecseseznamem"/>
        <w:numPr>
          <w:ilvl w:val="0"/>
          <w:numId w:val="4"/>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Opatření k ochraně a tvorbě životního prostředí</w:t>
      </w:r>
    </w:p>
    <w:p w:rsidR="00EE48B5" w:rsidRPr="00FE511F" w:rsidRDefault="00EE48B5" w:rsidP="00A72F51">
      <w:pPr>
        <w:spacing w:before="100" w:beforeAutospacing="1" w:after="100" w:afterAutospacing="1" w:line="240" w:lineRule="auto"/>
        <w:contextualSpacing/>
        <w:rPr>
          <w:rFonts w:ascii="Arial" w:hAnsi="Arial" w:cs="Arial"/>
          <w:bCs/>
          <w:sz w:val="28"/>
          <w:szCs w:val="28"/>
        </w:rPr>
      </w:pPr>
      <w:r w:rsidRPr="00FE511F">
        <w:rPr>
          <w:rFonts w:ascii="Arial" w:hAnsi="Arial" w:cs="Arial"/>
          <w:bCs/>
          <w:sz w:val="28"/>
          <w:szCs w:val="28"/>
        </w:rPr>
        <w:t xml:space="preserve">S vlastníky pozemků se projednává Soupis nároků vlastníků pozemků. Potom se projednává Návrh nového uspořádání pozemků. </w:t>
      </w:r>
    </w:p>
    <w:p w:rsidR="00EE48B5" w:rsidRPr="00FE511F" w:rsidRDefault="00EE48B5" w:rsidP="00A72F51">
      <w:pPr>
        <w:spacing w:before="100" w:beforeAutospacing="1" w:after="100" w:afterAutospacing="1" w:line="240" w:lineRule="auto"/>
        <w:contextualSpacing/>
        <w:rPr>
          <w:rFonts w:ascii="Arial" w:hAnsi="Arial" w:cs="Arial"/>
          <w:bCs/>
          <w:sz w:val="28"/>
          <w:szCs w:val="28"/>
        </w:rPr>
      </w:pPr>
    </w:p>
    <w:p w:rsidR="00EE48B5" w:rsidRPr="00FE511F" w:rsidRDefault="00EE48B5" w:rsidP="00A72F51">
      <w:pPr>
        <w:spacing w:before="100" w:beforeAutospacing="1" w:after="100" w:afterAutospacing="1" w:line="240" w:lineRule="auto"/>
        <w:contextualSpacing/>
        <w:rPr>
          <w:rFonts w:ascii="Arial" w:hAnsi="Arial" w:cs="Arial"/>
          <w:bCs/>
          <w:sz w:val="28"/>
          <w:szCs w:val="28"/>
        </w:rPr>
      </w:pPr>
      <w:r w:rsidRPr="00FE511F">
        <w:rPr>
          <w:rFonts w:ascii="Arial" w:hAnsi="Arial" w:cs="Arial"/>
          <w:bCs/>
          <w:sz w:val="28"/>
          <w:szCs w:val="28"/>
        </w:rPr>
        <w:t>Výsledky pozemkových úprav (</w:t>
      </w:r>
      <w:proofErr w:type="spellStart"/>
      <w:r w:rsidRPr="00FE511F">
        <w:rPr>
          <w:rFonts w:ascii="Arial" w:hAnsi="Arial" w:cs="Arial"/>
          <w:bCs/>
          <w:sz w:val="28"/>
          <w:szCs w:val="28"/>
        </w:rPr>
        <w:t>KoPÚ</w:t>
      </w:r>
      <w:proofErr w:type="spellEnd"/>
      <w:r w:rsidRPr="00FE511F">
        <w:rPr>
          <w:rFonts w:ascii="Arial" w:hAnsi="Arial" w:cs="Arial"/>
          <w:bCs/>
          <w:sz w:val="28"/>
          <w:szCs w:val="28"/>
        </w:rPr>
        <w:t>) pro vlastníky:</w:t>
      </w:r>
    </w:p>
    <w:p w:rsidR="00EE48B5" w:rsidRPr="00FE511F" w:rsidRDefault="00EE48B5" w:rsidP="00EE48B5">
      <w:pPr>
        <w:pStyle w:val="Odstavecseseznamem"/>
        <w:numPr>
          <w:ilvl w:val="0"/>
          <w:numId w:val="5"/>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Vyjasnění vlastnictví, racionalizace uspořádání</w:t>
      </w:r>
    </w:p>
    <w:p w:rsidR="00EE48B5" w:rsidRPr="00FE511F" w:rsidRDefault="00EE48B5" w:rsidP="00EE48B5">
      <w:pPr>
        <w:pStyle w:val="Odstavecseseznamem"/>
        <w:numPr>
          <w:ilvl w:val="0"/>
          <w:numId w:val="5"/>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Zajištění přístupu</w:t>
      </w:r>
    </w:p>
    <w:p w:rsidR="00EE48B5" w:rsidRPr="00FE511F" w:rsidRDefault="00EE48B5" w:rsidP="00EE48B5">
      <w:pPr>
        <w:pStyle w:val="Odstavecseseznamem"/>
        <w:numPr>
          <w:ilvl w:val="0"/>
          <w:numId w:val="5"/>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Vytyčení nových pozemků</w:t>
      </w:r>
    </w:p>
    <w:p w:rsidR="00EE48B5" w:rsidRPr="00FE511F" w:rsidRDefault="00EE48B5" w:rsidP="00EE48B5">
      <w:pPr>
        <w:pStyle w:val="Odstavecseseznamem"/>
        <w:numPr>
          <w:ilvl w:val="0"/>
          <w:numId w:val="5"/>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Nové nájemní smlouvy se zemědělci</w:t>
      </w:r>
    </w:p>
    <w:p w:rsidR="00E000B6" w:rsidRPr="00FE511F" w:rsidRDefault="00EE48B5" w:rsidP="00E000B6">
      <w:pPr>
        <w:pStyle w:val="Odstavecseseznamem"/>
        <w:numPr>
          <w:ilvl w:val="0"/>
          <w:numId w:val="5"/>
        </w:numPr>
        <w:spacing w:before="100" w:beforeAutospacing="1" w:after="100" w:afterAutospacing="1" w:line="240" w:lineRule="auto"/>
        <w:rPr>
          <w:rFonts w:ascii="Arial" w:hAnsi="Arial" w:cs="Arial"/>
          <w:bCs/>
          <w:sz w:val="28"/>
          <w:szCs w:val="28"/>
        </w:rPr>
      </w:pPr>
      <w:r w:rsidRPr="00FE511F">
        <w:rPr>
          <w:rFonts w:ascii="Arial" w:hAnsi="Arial" w:cs="Arial"/>
          <w:bCs/>
          <w:sz w:val="28"/>
          <w:szCs w:val="28"/>
        </w:rPr>
        <w:t>Odpovědnost placení daně z</w:t>
      </w:r>
      <w:r w:rsidR="00E000B6" w:rsidRPr="00FE511F">
        <w:rPr>
          <w:rFonts w:ascii="Arial" w:hAnsi="Arial" w:cs="Arial"/>
          <w:bCs/>
          <w:sz w:val="28"/>
          <w:szCs w:val="28"/>
        </w:rPr>
        <w:t> </w:t>
      </w:r>
      <w:r w:rsidRPr="00FE511F">
        <w:rPr>
          <w:rFonts w:ascii="Arial" w:hAnsi="Arial" w:cs="Arial"/>
          <w:bCs/>
          <w:sz w:val="28"/>
          <w:szCs w:val="28"/>
        </w:rPr>
        <w:t>nemovitosti</w:t>
      </w:r>
    </w:p>
    <w:p w:rsidR="00E000B6" w:rsidRPr="00FE511F" w:rsidRDefault="00E000B6" w:rsidP="00E000B6">
      <w:pPr>
        <w:spacing w:before="100" w:beforeAutospacing="1" w:after="100" w:afterAutospacing="1" w:line="240" w:lineRule="auto"/>
        <w:contextualSpacing/>
        <w:rPr>
          <w:rFonts w:ascii="Arial" w:hAnsi="Arial" w:cs="Arial"/>
          <w:sz w:val="28"/>
          <w:szCs w:val="28"/>
        </w:rPr>
      </w:pPr>
      <w:r w:rsidRPr="00C24CD3">
        <w:rPr>
          <w:rFonts w:ascii="Arial" w:hAnsi="Arial" w:cs="Arial"/>
          <w:b/>
          <w:sz w:val="28"/>
          <w:szCs w:val="28"/>
        </w:rPr>
        <w:t>Voda</w:t>
      </w:r>
      <w:r w:rsidRPr="00FE511F">
        <w:rPr>
          <w:rFonts w:ascii="Arial" w:hAnsi="Arial" w:cs="Arial"/>
          <w:sz w:val="28"/>
          <w:szCs w:val="28"/>
        </w:rPr>
        <w:t xml:space="preserve"> – zadržování vody a zpomalování odtoku vody v území – mal</w:t>
      </w:r>
      <w:r w:rsidR="00213E41">
        <w:rPr>
          <w:rFonts w:ascii="Arial" w:hAnsi="Arial" w:cs="Arial"/>
          <w:sz w:val="28"/>
          <w:szCs w:val="28"/>
        </w:rPr>
        <w:t>é vodní nádrže, (koupací) biotopy</w:t>
      </w:r>
    </w:p>
    <w:p w:rsidR="006F2AC2" w:rsidRPr="00FE511F" w:rsidRDefault="00E000B6" w:rsidP="00A72F51">
      <w:pPr>
        <w:spacing w:before="100" w:beforeAutospacing="1" w:after="100" w:afterAutospacing="1" w:line="240" w:lineRule="auto"/>
        <w:contextualSpacing/>
        <w:rPr>
          <w:rFonts w:ascii="Arial" w:hAnsi="Arial" w:cs="Arial"/>
          <w:sz w:val="28"/>
          <w:szCs w:val="28"/>
        </w:rPr>
      </w:pPr>
      <w:r w:rsidRPr="00C24CD3">
        <w:rPr>
          <w:rFonts w:ascii="Arial" w:hAnsi="Arial" w:cs="Arial"/>
          <w:b/>
          <w:sz w:val="28"/>
          <w:szCs w:val="28"/>
        </w:rPr>
        <w:t>Zeleň</w:t>
      </w:r>
      <w:r w:rsidRPr="00FE511F">
        <w:rPr>
          <w:rFonts w:ascii="Arial" w:hAnsi="Arial" w:cs="Arial"/>
          <w:sz w:val="28"/>
          <w:szCs w:val="28"/>
        </w:rPr>
        <w:t xml:space="preserve"> </w:t>
      </w:r>
      <w:r w:rsidR="00A942F4" w:rsidRPr="00FE511F">
        <w:rPr>
          <w:rFonts w:ascii="Arial" w:hAnsi="Arial" w:cs="Arial"/>
          <w:sz w:val="28"/>
          <w:szCs w:val="28"/>
        </w:rPr>
        <w:t>– zakládání/obnova ploch a prvků veřejně přístupné sídelní zeleně</w:t>
      </w:r>
      <w:r w:rsidR="00185764" w:rsidRPr="00FE511F">
        <w:rPr>
          <w:rFonts w:ascii="Arial" w:hAnsi="Arial" w:cs="Arial"/>
          <w:sz w:val="28"/>
          <w:szCs w:val="28"/>
        </w:rPr>
        <w:t xml:space="preserve"> </w:t>
      </w:r>
    </w:p>
    <w:p w:rsidR="006F2AC2" w:rsidRPr="00FE511F" w:rsidRDefault="006F2AC2" w:rsidP="00A72F51">
      <w:pPr>
        <w:spacing w:before="100" w:beforeAutospacing="1" w:after="100" w:afterAutospacing="1" w:line="240" w:lineRule="auto"/>
        <w:contextualSpacing/>
        <w:rPr>
          <w:rFonts w:ascii="Arial" w:hAnsi="Arial" w:cs="Arial"/>
          <w:sz w:val="28"/>
          <w:szCs w:val="28"/>
        </w:rPr>
      </w:pPr>
    </w:p>
    <w:p w:rsidR="006F2AC2" w:rsidRPr="00C24CD3" w:rsidRDefault="006F2AC2" w:rsidP="00FE511F">
      <w:pPr>
        <w:spacing w:before="100" w:beforeAutospacing="1" w:after="100" w:afterAutospacing="1" w:line="240" w:lineRule="auto"/>
        <w:contextualSpacing/>
        <w:rPr>
          <w:rFonts w:ascii="Arial" w:hAnsi="Arial" w:cs="Arial"/>
          <w:b/>
          <w:sz w:val="28"/>
          <w:szCs w:val="28"/>
        </w:rPr>
      </w:pPr>
      <w:r w:rsidRPr="00C24CD3">
        <w:rPr>
          <w:rFonts w:ascii="Arial" w:hAnsi="Arial" w:cs="Arial"/>
          <w:b/>
          <w:sz w:val="28"/>
          <w:szCs w:val="28"/>
        </w:rPr>
        <w:t>OPERAČNÍ PROGRAM ZAMĚSTNANOST +</w:t>
      </w:r>
    </w:p>
    <w:p w:rsidR="006F2AC2" w:rsidRPr="00FE511F" w:rsidRDefault="006F2AC2"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Vznik, fungování a rozvoj komunitních center</w:t>
      </w:r>
    </w:p>
    <w:p w:rsidR="006F2AC2" w:rsidRPr="00FE511F" w:rsidRDefault="006F2AC2"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 xml:space="preserve">Sociální práce v terénu </w:t>
      </w:r>
    </w:p>
    <w:p w:rsidR="006F2AC2" w:rsidRPr="00FE511F" w:rsidRDefault="006F2AC2"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Zaměstnanostní programy – podpora tvorby pracovních míst na venkově</w:t>
      </w:r>
    </w:p>
    <w:p w:rsidR="006F2AC2" w:rsidRPr="00FE511F" w:rsidRDefault="006F2AC2"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Příměstské tábory komunitního typu</w:t>
      </w:r>
    </w:p>
    <w:p w:rsidR="00213E41" w:rsidRDefault="00213E41" w:rsidP="00A72F51">
      <w:pPr>
        <w:spacing w:before="100" w:beforeAutospacing="1" w:after="100" w:afterAutospacing="1" w:line="240" w:lineRule="auto"/>
        <w:contextualSpacing/>
        <w:rPr>
          <w:rFonts w:ascii="Arial" w:hAnsi="Arial" w:cs="Arial"/>
          <w:sz w:val="28"/>
          <w:szCs w:val="28"/>
        </w:rPr>
      </w:pPr>
    </w:p>
    <w:p w:rsidR="006F2AC2" w:rsidRPr="00C24CD3" w:rsidRDefault="00A942F4" w:rsidP="00A72F51">
      <w:pPr>
        <w:spacing w:before="100" w:beforeAutospacing="1" w:after="100" w:afterAutospacing="1" w:line="240" w:lineRule="auto"/>
        <w:contextualSpacing/>
        <w:rPr>
          <w:rFonts w:ascii="Arial" w:hAnsi="Arial" w:cs="Arial"/>
          <w:b/>
          <w:sz w:val="28"/>
          <w:szCs w:val="28"/>
        </w:rPr>
      </w:pPr>
      <w:r w:rsidRPr="00C24CD3">
        <w:rPr>
          <w:rFonts w:ascii="Arial" w:hAnsi="Arial" w:cs="Arial"/>
          <w:b/>
          <w:sz w:val="28"/>
          <w:szCs w:val="28"/>
        </w:rPr>
        <w:t>INTEGROVANÝ REGIOLNÁLNÍ OPERAČNÍ PROGRAM (IROP)</w:t>
      </w:r>
    </w:p>
    <w:p w:rsidR="00A942F4" w:rsidRPr="00FE511F" w:rsidRDefault="00A942F4" w:rsidP="00A72F51">
      <w:pPr>
        <w:spacing w:before="100" w:beforeAutospacing="1" w:after="100" w:afterAutospacing="1" w:line="240" w:lineRule="auto"/>
        <w:contextualSpacing/>
        <w:rPr>
          <w:rFonts w:ascii="Arial" w:hAnsi="Arial" w:cs="Arial"/>
          <w:sz w:val="28"/>
          <w:szCs w:val="28"/>
        </w:rPr>
      </w:pPr>
    </w:p>
    <w:p w:rsidR="00A942F4"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 xml:space="preserve">Bezpečnost v dopravě </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Infrastruktura v cyklistické dopravě</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Trasy, odpočívadla, orientační systémy</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Revitalizace veřejných prostranství</w:t>
      </w:r>
      <w:r w:rsidR="008E2213" w:rsidRPr="00FE511F">
        <w:rPr>
          <w:rFonts w:ascii="Arial" w:hAnsi="Arial" w:cs="Arial"/>
          <w:sz w:val="28"/>
          <w:szCs w:val="28"/>
        </w:rPr>
        <w:t xml:space="preserve"> – žadatel je obec (zeleň do 30%)</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lastRenderedPageBreak/>
        <w:t>Včetně zastávek</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Základní školy – bezbariérovost, učebny, zázemí pro komunitní aktivity</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Obecní muzea, profesionální knihovny</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Kulturní památky</w:t>
      </w:r>
    </w:p>
    <w:p w:rsidR="00617F88" w:rsidRPr="00FE511F" w:rsidRDefault="00617F88" w:rsidP="00FE511F">
      <w:pPr>
        <w:spacing w:before="100" w:beforeAutospacing="1" w:after="100" w:afterAutospacing="1" w:line="240" w:lineRule="auto"/>
        <w:contextualSpacing/>
        <w:rPr>
          <w:rFonts w:ascii="Arial" w:hAnsi="Arial" w:cs="Arial"/>
          <w:sz w:val="28"/>
          <w:szCs w:val="28"/>
        </w:rPr>
      </w:pPr>
      <w:r w:rsidRPr="00FE511F">
        <w:rPr>
          <w:rFonts w:ascii="Arial" w:hAnsi="Arial" w:cs="Arial"/>
          <w:sz w:val="28"/>
          <w:szCs w:val="28"/>
        </w:rPr>
        <w:t>Infrastruktura sociálních služeb – podpora terénních služeb, budování zá</w:t>
      </w:r>
      <w:r w:rsidR="008E2213" w:rsidRPr="00FE511F">
        <w:rPr>
          <w:rFonts w:ascii="Arial" w:hAnsi="Arial" w:cs="Arial"/>
          <w:sz w:val="28"/>
          <w:szCs w:val="28"/>
        </w:rPr>
        <w:t xml:space="preserve">zemí pro sociální služby, zkvalitnění </w:t>
      </w:r>
      <w:r w:rsidRPr="00FE511F">
        <w:rPr>
          <w:rFonts w:ascii="Arial" w:hAnsi="Arial" w:cs="Arial"/>
          <w:sz w:val="28"/>
          <w:szCs w:val="28"/>
        </w:rPr>
        <w:t xml:space="preserve">materiálně-technické </w:t>
      </w:r>
      <w:r w:rsidR="008E2213" w:rsidRPr="00FE511F">
        <w:rPr>
          <w:rFonts w:ascii="Arial" w:hAnsi="Arial" w:cs="Arial"/>
          <w:sz w:val="28"/>
          <w:szCs w:val="28"/>
        </w:rPr>
        <w:t xml:space="preserve">základny </w:t>
      </w:r>
      <w:r w:rsidR="00185764" w:rsidRPr="00FE511F">
        <w:rPr>
          <w:rFonts w:ascii="Arial" w:hAnsi="Arial" w:cs="Arial"/>
          <w:sz w:val="28"/>
          <w:szCs w:val="28"/>
        </w:rPr>
        <w:t xml:space="preserve">stávajících </w:t>
      </w:r>
      <w:r w:rsidR="008E2213" w:rsidRPr="00FE511F">
        <w:rPr>
          <w:rFonts w:ascii="Arial" w:hAnsi="Arial" w:cs="Arial"/>
          <w:sz w:val="28"/>
          <w:szCs w:val="28"/>
        </w:rPr>
        <w:t>sociálních služeb</w:t>
      </w:r>
    </w:p>
    <w:sectPr w:rsidR="00617F88" w:rsidRPr="00FE511F" w:rsidSect="00A961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A82"/>
    <w:multiLevelType w:val="hybridMultilevel"/>
    <w:tmpl w:val="74544F92"/>
    <w:lvl w:ilvl="0" w:tplc="278819F4">
      <w:start w:val="1"/>
      <w:numFmt w:val="decimal"/>
      <w:lvlText w:val="%1."/>
      <w:lvlJc w:val="left"/>
      <w:pPr>
        <w:tabs>
          <w:tab w:val="num" w:pos="720"/>
        </w:tabs>
        <w:ind w:left="720" w:hanging="360"/>
      </w:pPr>
    </w:lvl>
    <w:lvl w:ilvl="1" w:tplc="0998737A">
      <w:start w:val="1196"/>
      <w:numFmt w:val="bullet"/>
      <w:lvlText w:val=""/>
      <w:lvlJc w:val="left"/>
      <w:pPr>
        <w:tabs>
          <w:tab w:val="num" w:pos="1440"/>
        </w:tabs>
        <w:ind w:left="1440" w:hanging="360"/>
      </w:pPr>
      <w:rPr>
        <w:rFonts w:ascii="Wingdings" w:hAnsi="Wingdings" w:hint="default"/>
      </w:rPr>
    </w:lvl>
    <w:lvl w:ilvl="2" w:tplc="89BC733C">
      <w:start w:val="1196"/>
      <w:numFmt w:val="bullet"/>
      <w:lvlText w:val=""/>
      <w:lvlJc w:val="left"/>
      <w:pPr>
        <w:tabs>
          <w:tab w:val="num" w:pos="2160"/>
        </w:tabs>
        <w:ind w:left="2160" w:hanging="360"/>
      </w:pPr>
      <w:rPr>
        <w:rFonts w:ascii="Wingdings" w:hAnsi="Wingdings" w:hint="default"/>
      </w:rPr>
    </w:lvl>
    <w:lvl w:ilvl="3" w:tplc="38905186" w:tentative="1">
      <w:start w:val="1"/>
      <w:numFmt w:val="decimal"/>
      <w:lvlText w:val="%4."/>
      <w:lvlJc w:val="left"/>
      <w:pPr>
        <w:tabs>
          <w:tab w:val="num" w:pos="2880"/>
        </w:tabs>
        <w:ind w:left="2880" w:hanging="360"/>
      </w:pPr>
    </w:lvl>
    <w:lvl w:ilvl="4" w:tplc="0630B9C4" w:tentative="1">
      <w:start w:val="1"/>
      <w:numFmt w:val="decimal"/>
      <w:lvlText w:val="%5."/>
      <w:lvlJc w:val="left"/>
      <w:pPr>
        <w:tabs>
          <w:tab w:val="num" w:pos="3600"/>
        </w:tabs>
        <w:ind w:left="3600" w:hanging="360"/>
      </w:pPr>
    </w:lvl>
    <w:lvl w:ilvl="5" w:tplc="270C3DAC" w:tentative="1">
      <w:start w:val="1"/>
      <w:numFmt w:val="decimal"/>
      <w:lvlText w:val="%6."/>
      <w:lvlJc w:val="left"/>
      <w:pPr>
        <w:tabs>
          <w:tab w:val="num" w:pos="4320"/>
        </w:tabs>
        <w:ind w:left="4320" w:hanging="360"/>
      </w:pPr>
    </w:lvl>
    <w:lvl w:ilvl="6" w:tplc="3C6A3D86" w:tentative="1">
      <w:start w:val="1"/>
      <w:numFmt w:val="decimal"/>
      <w:lvlText w:val="%7."/>
      <w:lvlJc w:val="left"/>
      <w:pPr>
        <w:tabs>
          <w:tab w:val="num" w:pos="5040"/>
        </w:tabs>
        <w:ind w:left="5040" w:hanging="360"/>
      </w:pPr>
    </w:lvl>
    <w:lvl w:ilvl="7" w:tplc="90E2967C" w:tentative="1">
      <w:start w:val="1"/>
      <w:numFmt w:val="decimal"/>
      <w:lvlText w:val="%8."/>
      <w:lvlJc w:val="left"/>
      <w:pPr>
        <w:tabs>
          <w:tab w:val="num" w:pos="5760"/>
        </w:tabs>
        <w:ind w:left="5760" w:hanging="360"/>
      </w:pPr>
    </w:lvl>
    <w:lvl w:ilvl="8" w:tplc="97B6BDFC" w:tentative="1">
      <w:start w:val="1"/>
      <w:numFmt w:val="decimal"/>
      <w:lvlText w:val="%9."/>
      <w:lvlJc w:val="left"/>
      <w:pPr>
        <w:tabs>
          <w:tab w:val="num" w:pos="6480"/>
        </w:tabs>
        <w:ind w:left="6480" w:hanging="360"/>
      </w:pPr>
    </w:lvl>
  </w:abstractNum>
  <w:abstractNum w:abstractNumId="1">
    <w:nsid w:val="0F281885"/>
    <w:multiLevelType w:val="hybridMultilevel"/>
    <w:tmpl w:val="A91415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1101723"/>
    <w:multiLevelType w:val="hybridMultilevel"/>
    <w:tmpl w:val="B2562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20170DB"/>
    <w:multiLevelType w:val="hybridMultilevel"/>
    <w:tmpl w:val="F448EE50"/>
    <w:lvl w:ilvl="0" w:tplc="6BA4E0C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2CD6C46"/>
    <w:multiLevelType w:val="hybridMultilevel"/>
    <w:tmpl w:val="79B6C3A2"/>
    <w:lvl w:ilvl="0" w:tplc="D58E4BD6">
      <w:start w:val="1"/>
      <w:numFmt w:val="bullet"/>
      <w:lvlText w:val=""/>
      <w:lvlJc w:val="left"/>
      <w:pPr>
        <w:tabs>
          <w:tab w:val="num" w:pos="720"/>
        </w:tabs>
        <w:ind w:left="720" w:hanging="360"/>
      </w:pPr>
      <w:rPr>
        <w:rFonts w:ascii="Wingdings" w:hAnsi="Wingdings" w:hint="default"/>
      </w:rPr>
    </w:lvl>
    <w:lvl w:ilvl="1" w:tplc="ACE8B99A" w:tentative="1">
      <w:start w:val="1"/>
      <w:numFmt w:val="bullet"/>
      <w:lvlText w:val=""/>
      <w:lvlJc w:val="left"/>
      <w:pPr>
        <w:tabs>
          <w:tab w:val="num" w:pos="1440"/>
        </w:tabs>
        <w:ind w:left="1440" w:hanging="360"/>
      </w:pPr>
      <w:rPr>
        <w:rFonts w:ascii="Wingdings" w:hAnsi="Wingdings" w:hint="default"/>
      </w:rPr>
    </w:lvl>
    <w:lvl w:ilvl="2" w:tplc="F6107468" w:tentative="1">
      <w:start w:val="1"/>
      <w:numFmt w:val="bullet"/>
      <w:lvlText w:val=""/>
      <w:lvlJc w:val="left"/>
      <w:pPr>
        <w:tabs>
          <w:tab w:val="num" w:pos="2160"/>
        </w:tabs>
        <w:ind w:left="2160" w:hanging="360"/>
      </w:pPr>
      <w:rPr>
        <w:rFonts w:ascii="Wingdings" w:hAnsi="Wingdings" w:hint="default"/>
      </w:rPr>
    </w:lvl>
    <w:lvl w:ilvl="3" w:tplc="5334449C" w:tentative="1">
      <w:start w:val="1"/>
      <w:numFmt w:val="bullet"/>
      <w:lvlText w:val=""/>
      <w:lvlJc w:val="left"/>
      <w:pPr>
        <w:tabs>
          <w:tab w:val="num" w:pos="2880"/>
        </w:tabs>
        <w:ind w:left="2880" w:hanging="360"/>
      </w:pPr>
      <w:rPr>
        <w:rFonts w:ascii="Wingdings" w:hAnsi="Wingdings" w:hint="default"/>
      </w:rPr>
    </w:lvl>
    <w:lvl w:ilvl="4" w:tplc="68BC89C0" w:tentative="1">
      <w:start w:val="1"/>
      <w:numFmt w:val="bullet"/>
      <w:lvlText w:val=""/>
      <w:lvlJc w:val="left"/>
      <w:pPr>
        <w:tabs>
          <w:tab w:val="num" w:pos="3600"/>
        </w:tabs>
        <w:ind w:left="3600" w:hanging="360"/>
      </w:pPr>
      <w:rPr>
        <w:rFonts w:ascii="Wingdings" w:hAnsi="Wingdings" w:hint="default"/>
      </w:rPr>
    </w:lvl>
    <w:lvl w:ilvl="5" w:tplc="0F8CC612" w:tentative="1">
      <w:start w:val="1"/>
      <w:numFmt w:val="bullet"/>
      <w:lvlText w:val=""/>
      <w:lvlJc w:val="left"/>
      <w:pPr>
        <w:tabs>
          <w:tab w:val="num" w:pos="4320"/>
        </w:tabs>
        <w:ind w:left="4320" w:hanging="360"/>
      </w:pPr>
      <w:rPr>
        <w:rFonts w:ascii="Wingdings" w:hAnsi="Wingdings" w:hint="default"/>
      </w:rPr>
    </w:lvl>
    <w:lvl w:ilvl="6" w:tplc="41A24AB2" w:tentative="1">
      <w:start w:val="1"/>
      <w:numFmt w:val="bullet"/>
      <w:lvlText w:val=""/>
      <w:lvlJc w:val="left"/>
      <w:pPr>
        <w:tabs>
          <w:tab w:val="num" w:pos="5040"/>
        </w:tabs>
        <w:ind w:left="5040" w:hanging="360"/>
      </w:pPr>
      <w:rPr>
        <w:rFonts w:ascii="Wingdings" w:hAnsi="Wingdings" w:hint="default"/>
      </w:rPr>
    </w:lvl>
    <w:lvl w:ilvl="7" w:tplc="25769578" w:tentative="1">
      <w:start w:val="1"/>
      <w:numFmt w:val="bullet"/>
      <w:lvlText w:val=""/>
      <w:lvlJc w:val="left"/>
      <w:pPr>
        <w:tabs>
          <w:tab w:val="num" w:pos="5760"/>
        </w:tabs>
        <w:ind w:left="5760" w:hanging="360"/>
      </w:pPr>
      <w:rPr>
        <w:rFonts w:ascii="Wingdings" w:hAnsi="Wingdings" w:hint="default"/>
      </w:rPr>
    </w:lvl>
    <w:lvl w:ilvl="8" w:tplc="C8DA0AF0" w:tentative="1">
      <w:start w:val="1"/>
      <w:numFmt w:val="bullet"/>
      <w:lvlText w:val=""/>
      <w:lvlJc w:val="left"/>
      <w:pPr>
        <w:tabs>
          <w:tab w:val="num" w:pos="6480"/>
        </w:tabs>
        <w:ind w:left="6480" w:hanging="360"/>
      </w:pPr>
      <w:rPr>
        <w:rFonts w:ascii="Wingdings" w:hAnsi="Wingdings" w:hint="default"/>
      </w:rPr>
    </w:lvl>
  </w:abstractNum>
  <w:abstractNum w:abstractNumId="5">
    <w:nsid w:val="4EAB4833"/>
    <w:multiLevelType w:val="hybridMultilevel"/>
    <w:tmpl w:val="2F926B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59D1E01"/>
    <w:multiLevelType w:val="hybridMultilevel"/>
    <w:tmpl w:val="85185854"/>
    <w:lvl w:ilvl="0" w:tplc="17546164">
      <w:start w:val="1"/>
      <w:numFmt w:val="bullet"/>
      <w:lvlText w:val=""/>
      <w:lvlJc w:val="left"/>
      <w:pPr>
        <w:tabs>
          <w:tab w:val="num" w:pos="720"/>
        </w:tabs>
        <w:ind w:left="720" w:hanging="360"/>
      </w:pPr>
      <w:rPr>
        <w:rFonts w:ascii="Wingdings" w:hAnsi="Wingdings" w:hint="default"/>
      </w:rPr>
    </w:lvl>
    <w:lvl w:ilvl="1" w:tplc="9202D796">
      <w:start w:val="1"/>
      <w:numFmt w:val="bullet"/>
      <w:lvlText w:val=""/>
      <w:lvlJc w:val="left"/>
      <w:pPr>
        <w:tabs>
          <w:tab w:val="num" w:pos="1440"/>
        </w:tabs>
        <w:ind w:left="1440" w:hanging="360"/>
      </w:pPr>
      <w:rPr>
        <w:rFonts w:ascii="Wingdings" w:hAnsi="Wingdings" w:hint="default"/>
      </w:rPr>
    </w:lvl>
    <w:lvl w:ilvl="2" w:tplc="4C26E760" w:tentative="1">
      <w:start w:val="1"/>
      <w:numFmt w:val="bullet"/>
      <w:lvlText w:val=""/>
      <w:lvlJc w:val="left"/>
      <w:pPr>
        <w:tabs>
          <w:tab w:val="num" w:pos="2160"/>
        </w:tabs>
        <w:ind w:left="2160" w:hanging="360"/>
      </w:pPr>
      <w:rPr>
        <w:rFonts w:ascii="Wingdings" w:hAnsi="Wingdings" w:hint="default"/>
      </w:rPr>
    </w:lvl>
    <w:lvl w:ilvl="3" w:tplc="13A277CE" w:tentative="1">
      <w:start w:val="1"/>
      <w:numFmt w:val="bullet"/>
      <w:lvlText w:val=""/>
      <w:lvlJc w:val="left"/>
      <w:pPr>
        <w:tabs>
          <w:tab w:val="num" w:pos="2880"/>
        </w:tabs>
        <w:ind w:left="2880" w:hanging="360"/>
      </w:pPr>
      <w:rPr>
        <w:rFonts w:ascii="Wingdings" w:hAnsi="Wingdings" w:hint="default"/>
      </w:rPr>
    </w:lvl>
    <w:lvl w:ilvl="4" w:tplc="BE5A2246" w:tentative="1">
      <w:start w:val="1"/>
      <w:numFmt w:val="bullet"/>
      <w:lvlText w:val=""/>
      <w:lvlJc w:val="left"/>
      <w:pPr>
        <w:tabs>
          <w:tab w:val="num" w:pos="3600"/>
        </w:tabs>
        <w:ind w:left="3600" w:hanging="360"/>
      </w:pPr>
      <w:rPr>
        <w:rFonts w:ascii="Wingdings" w:hAnsi="Wingdings" w:hint="default"/>
      </w:rPr>
    </w:lvl>
    <w:lvl w:ilvl="5" w:tplc="2A2A145E" w:tentative="1">
      <w:start w:val="1"/>
      <w:numFmt w:val="bullet"/>
      <w:lvlText w:val=""/>
      <w:lvlJc w:val="left"/>
      <w:pPr>
        <w:tabs>
          <w:tab w:val="num" w:pos="4320"/>
        </w:tabs>
        <w:ind w:left="4320" w:hanging="360"/>
      </w:pPr>
      <w:rPr>
        <w:rFonts w:ascii="Wingdings" w:hAnsi="Wingdings" w:hint="default"/>
      </w:rPr>
    </w:lvl>
    <w:lvl w:ilvl="6" w:tplc="AE5EFC36" w:tentative="1">
      <w:start w:val="1"/>
      <w:numFmt w:val="bullet"/>
      <w:lvlText w:val=""/>
      <w:lvlJc w:val="left"/>
      <w:pPr>
        <w:tabs>
          <w:tab w:val="num" w:pos="5040"/>
        </w:tabs>
        <w:ind w:left="5040" w:hanging="360"/>
      </w:pPr>
      <w:rPr>
        <w:rFonts w:ascii="Wingdings" w:hAnsi="Wingdings" w:hint="default"/>
      </w:rPr>
    </w:lvl>
    <w:lvl w:ilvl="7" w:tplc="3C16A552" w:tentative="1">
      <w:start w:val="1"/>
      <w:numFmt w:val="bullet"/>
      <w:lvlText w:val=""/>
      <w:lvlJc w:val="left"/>
      <w:pPr>
        <w:tabs>
          <w:tab w:val="num" w:pos="5760"/>
        </w:tabs>
        <w:ind w:left="5760" w:hanging="360"/>
      </w:pPr>
      <w:rPr>
        <w:rFonts w:ascii="Wingdings" w:hAnsi="Wingdings" w:hint="default"/>
      </w:rPr>
    </w:lvl>
    <w:lvl w:ilvl="8" w:tplc="E56276F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1921"/>
    <w:rsid w:val="00185764"/>
    <w:rsid w:val="00213E41"/>
    <w:rsid w:val="00232682"/>
    <w:rsid w:val="00305409"/>
    <w:rsid w:val="00332F5D"/>
    <w:rsid w:val="003A0596"/>
    <w:rsid w:val="00475253"/>
    <w:rsid w:val="004878C7"/>
    <w:rsid w:val="005B607F"/>
    <w:rsid w:val="005C2C1E"/>
    <w:rsid w:val="00617F88"/>
    <w:rsid w:val="0065098E"/>
    <w:rsid w:val="006F2AC2"/>
    <w:rsid w:val="007932AF"/>
    <w:rsid w:val="008E2213"/>
    <w:rsid w:val="009805B0"/>
    <w:rsid w:val="009D4453"/>
    <w:rsid w:val="00A31921"/>
    <w:rsid w:val="00A72F51"/>
    <w:rsid w:val="00A942F4"/>
    <w:rsid w:val="00A961C8"/>
    <w:rsid w:val="00AE5E19"/>
    <w:rsid w:val="00C24CD3"/>
    <w:rsid w:val="00D469A0"/>
    <w:rsid w:val="00D70982"/>
    <w:rsid w:val="00E000B6"/>
    <w:rsid w:val="00EA1591"/>
    <w:rsid w:val="00EC6F34"/>
    <w:rsid w:val="00EE48B5"/>
    <w:rsid w:val="00F84605"/>
    <w:rsid w:val="00FE29C5"/>
    <w:rsid w:val="00FE51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61C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1921"/>
    <w:rPr>
      <w:color w:val="0000FF" w:themeColor="hyperlink"/>
      <w:u w:val="single"/>
    </w:rPr>
  </w:style>
  <w:style w:type="paragraph" w:styleId="Odstavecseseznamem">
    <w:name w:val="List Paragraph"/>
    <w:basedOn w:val="Normln"/>
    <w:uiPriority w:val="34"/>
    <w:qFormat/>
    <w:rsid w:val="004878C7"/>
    <w:pPr>
      <w:ind w:left="720"/>
      <w:contextualSpacing/>
    </w:pPr>
  </w:style>
  <w:style w:type="paragraph" w:styleId="Normlnweb">
    <w:name w:val="Normal (Web)"/>
    <w:basedOn w:val="Normln"/>
    <w:uiPriority w:val="99"/>
    <w:semiHidden/>
    <w:unhideWhenUsed/>
    <w:rsid w:val="006509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F846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9719399">
      <w:bodyDiv w:val="1"/>
      <w:marLeft w:val="0"/>
      <w:marRight w:val="0"/>
      <w:marTop w:val="0"/>
      <w:marBottom w:val="0"/>
      <w:divBdr>
        <w:top w:val="none" w:sz="0" w:space="0" w:color="auto"/>
        <w:left w:val="none" w:sz="0" w:space="0" w:color="auto"/>
        <w:bottom w:val="none" w:sz="0" w:space="0" w:color="auto"/>
        <w:right w:val="none" w:sz="0" w:space="0" w:color="auto"/>
      </w:divBdr>
    </w:div>
    <w:div w:id="680814915">
      <w:bodyDiv w:val="1"/>
      <w:marLeft w:val="0"/>
      <w:marRight w:val="0"/>
      <w:marTop w:val="0"/>
      <w:marBottom w:val="0"/>
      <w:divBdr>
        <w:top w:val="none" w:sz="0" w:space="0" w:color="auto"/>
        <w:left w:val="none" w:sz="0" w:space="0" w:color="auto"/>
        <w:bottom w:val="none" w:sz="0" w:space="0" w:color="auto"/>
        <w:right w:val="none" w:sz="0" w:space="0" w:color="auto"/>
      </w:divBdr>
    </w:div>
    <w:div w:id="730152866">
      <w:bodyDiv w:val="1"/>
      <w:marLeft w:val="0"/>
      <w:marRight w:val="0"/>
      <w:marTop w:val="0"/>
      <w:marBottom w:val="0"/>
      <w:divBdr>
        <w:top w:val="none" w:sz="0" w:space="0" w:color="auto"/>
        <w:left w:val="none" w:sz="0" w:space="0" w:color="auto"/>
        <w:bottom w:val="none" w:sz="0" w:space="0" w:color="auto"/>
        <w:right w:val="none" w:sz="0" w:space="0" w:color="auto"/>
      </w:divBdr>
    </w:div>
    <w:div w:id="950823620">
      <w:bodyDiv w:val="1"/>
      <w:marLeft w:val="0"/>
      <w:marRight w:val="0"/>
      <w:marTop w:val="0"/>
      <w:marBottom w:val="0"/>
      <w:divBdr>
        <w:top w:val="none" w:sz="0" w:space="0" w:color="auto"/>
        <w:left w:val="none" w:sz="0" w:space="0" w:color="auto"/>
        <w:bottom w:val="none" w:sz="0" w:space="0" w:color="auto"/>
        <w:right w:val="none" w:sz="0" w:space="0" w:color="auto"/>
      </w:divBdr>
      <w:divsChild>
        <w:div w:id="64570421">
          <w:marLeft w:val="806"/>
          <w:marRight w:val="0"/>
          <w:marTop w:val="134"/>
          <w:marBottom w:val="0"/>
          <w:divBdr>
            <w:top w:val="none" w:sz="0" w:space="0" w:color="auto"/>
            <w:left w:val="none" w:sz="0" w:space="0" w:color="auto"/>
            <w:bottom w:val="none" w:sz="0" w:space="0" w:color="auto"/>
            <w:right w:val="none" w:sz="0" w:space="0" w:color="auto"/>
          </w:divBdr>
        </w:div>
        <w:div w:id="1313678777">
          <w:marLeft w:val="1440"/>
          <w:marRight w:val="0"/>
          <w:marTop w:val="115"/>
          <w:marBottom w:val="0"/>
          <w:divBdr>
            <w:top w:val="none" w:sz="0" w:space="0" w:color="auto"/>
            <w:left w:val="none" w:sz="0" w:space="0" w:color="auto"/>
            <w:bottom w:val="none" w:sz="0" w:space="0" w:color="auto"/>
            <w:right w:val="none" w:sz="0" w:space="0" w:color="auto"/>
          </w:divBdr>
        </w:div>
        <w:div w:id="888803912">
          <w:marLeft w:val="2074"/>
          <w:marRight w:val="0"/>
          <w:marTop w:val="96"/>
          <w:marBottom w:val="0"/>
          <w:divBdr>
            <w:top w:val="none" w:sz="0" w:space="0" w:color="auto"/>
            <w:left w:val="none" w:sz="0" w:space="0" w:color="auto"/>
            <w:bottom w:val="none" w:sz="0" w:space="0" w:color="auto"/>
            <w:right w:val="none" w:sz="0" w:space="0" w:color="auto"/>
          </w:divBdr>
        </w:div>
        <w:div w:id="1323967655">
          <w:marLeft w:val="1440"/>
          <w:marRight w:val="0"/>
          <w:marTop w:val="115"/>
          <w:marBottom w:val="0"/>
          <w:divBdr>
            <w:top w:val="none" w:sz="0" w:space="0" w:color="auto"/>
            <w:left w:val="none" w:sz="0" w:space="0" w:color="auto"/>
            <w:bottom w:val="none" w:sz="0" w:space="0" w:color="auto"/>
            <w:right w:val="none" w:sz="0" w:space="0" w:color="auto"/>
          </w:divBdr>
        </w:div>
        <w:div w:id="569657554">
          <w:marLeft w:val="2074"/>
          <w:marRight w:val="0"/>
          <w:marTop w:val="96"/>
          <w:marBottom w:val="0"/>
          <w:divBdr>
            <w:top w:val="none" w:sz="0" w:space="0" w:color="auto"/>
            <w:left w:val="none" w:sz="0" w:space="0" w:color="auto"/>
            <w:bottom w:val="none" w:sz="0" w:space="0" w:color="auto"/>
            <w:right w:val="none" w:sz="0" w:space="0" w:color="auto"/>
          </w:divBdr>
        </w:div>
        <w:div w:id="1046175141">
          <w:marLeft w:val="1440"/>
          <w:marRight w:val="0"/>
          <w:marTop w:val="115"/>
          <w:marBottom w:val="0"/>
          <w:divBdr>
            <w:top w:val="none" w:sz="0" w:space="0" w:color="auto"/>
            <w:left w:val="none" w:sz="0" w:space="0" w:color="auto"/>
            <w:bottom w:val="none" w:sz="0" w:space="0" w:color="auto"/>
            <w:right w:val="none" w:sz="0" w:space="0" w:color="auto"/>
          </w:divBdr>
        </w:div>
        <w:div w:id="580796936">
          <w:marLeft w:val="2074"/>
          <w:marRight w:val="0"/>
          <w:marTop w:val="96"/>
          <w:marBottom w:val="0"/>
          <w:divBdr>
            <w:top w:val="none" w:sz="0" w:space="0" w:color="auto"/>
            <w:left w:val="none" w:sz="0" w:space="0" w:color="auto"/>
            <w:bottom w:val="none" w:sz="0" w:space="0" w:color="auto"/>
            <w:right w:val="none" w:sz="0" w:space="0" w:color="auto"/>
          </w:divBdr>
        </w:div>
        <w:div w:id="1521581430">
          <w:marLeft w:val="806"/>
          <w:marRight w:val="0"/>
          <w:marTop w:val="134"/>
          <w:marBottom w:val="0"/>
          <w:divBdr>
            <w:top w:val="none" w:sz="0" w:space="0" w:color="auto"/>
            <w:left w:val="none" w:sz="0" w:space="0" w:color="auto"/>
            <w:bottom w:val="none" w:sz="0" w:space="0" w:color="auto"/>
            <w:right w:val="none" w:sz="0" w:space="0" w:color="auto"/>
          </w:divBdr>
        </w:div>
        <w:div w:id="1156534941">
          <w:marLeft w:val="1440"/>
          <w:marRight w:val="0"/>
          <w:marTop w:val="115"/>
          <w:marBottom w:val="0"/>
          <w:divBdr>
            <w:top w:val="none" w:sz="0" w:space="0" w:color="auto"/>
            <w:left w:val="none" w:sz="0" w:space="0" w:color="auto"/>
            <w:bottom w:val="none" w:sz="0" w:space="0" w:color="auto"/>
            <w:right w:val="none" w:sz="0" w:space="0" w:color="auto"/>
          </w:divBdr>
        </w:div>
        <w:div w:id="2080205659">
          <w:marLeft w:val="1440"/>
          <w:marRight w:val="0"/>
          <w:marTop w:val="115"/>
          <w:marBottom w:val="0"/>
          <w:divBdr>
            <w:top w:val="none" w:sz="0" w:space="0" w:color="auto"/>
            <w:left w:val="none" w:sz="0" w:space="0" w:color="auto"/>
            <w:bottom w:val="none" w:sz="0" w:space="0" w:color="auto"/>
            <w:right w:val="none" w:sz="0" w:space="0" w:color="auto"/>
          </w:divBdr>
        </w:div>
      </w:divsChild>
    </w:div>
    <w:div w:id="985747582">
      <w:bodyDiv w:val="1"/>
      <w:marLeft w:val="0"/>
      <w:marRight w:val="0"/>
      <w:marTop w:val="0"/>
      <w:marBottom w:val="0"/>
      <w:divBdr>
        <w:top w:val="none" w:sz="0" w:space="0" w:color="auto"/>
        <w:left w:val="none" w:sz="0" w:space="0" w:color="auto"/>
        <w:bottom w:val="none" w:sz="0" w:space="0" w:color="auto"/>
        <w:right w:val="none" w:sz="0" w:space="0" w:color="auto"/>
      </w:divBdr>
    </w:div>
    <w:div w:id="1148746880">
      <w:bodyDiv w:val="1"/>
      <w:marLeft w:val="0"/>
      <w:marRight w:val="0"/>
      <w:marTop w:val="0"/>
      <w:marBottom w:val="0"/>
      <w:divBdr>
        <w:top w:val="none" w:sz="0" w:space="0" w:color="auto"/>
        <w:left w:val="none" w:sz="0" w:space="0" w:color="auto"/>
        <w:bottom w:val="none" w:sz="0" w:space="0" w:color="auto"/>
        <w:right w:val="none" w:sz="0" w:space="0" w:color="auto"/>
      </w:divBdr>
    </w:div>
    <w:div w:id="1240599805">
      <w:bodyDiv w:val="1"/>
      <w:marLeft w:val="0"/>
      <w:marRight w:val="0"/>
      <w:marTop w:val="0"/>
      <w:marBottom w:val="0"/>
      <w:divBdr>
        <w:top w:val="none" w:sz="0" w:space="0" w:color="auto"/>
        <w:left w:val="none" w:sz="0" w:space="0" w:color="auto"/>
        <w:bottom w:val="none" w:sz="0" w:space="0" w:color="auto"/>
        <w:right w:val="none" w:sz="0" w:space="0" w:color="auto"/>
      </w:divBdr>
    </w:div>
    <w:div w:id="1400984262">
      <w:bodyDiv w:val="1"/>
      <w:marLeft w:val="0"/>
      <w:marRight w:val="0"/>
      <w:marTop w:val="0"/>
      <w:marBottom w:val="0"/>
      <w:divBdr>
        <w:top w:val="none" w:sz="0" w:space="0" w:color="auto"/>
        <w:left w:val="none" w:sz="0" w:space="0" w:color="auto"/>
        <w:bottom w:val="none" w:sz="0" w:space="0" w:color="auto"/>
        <w:right w:val="none" w:sz="0" w:space="0" w:color="auto"/>
      </w:divBdr>
    </w:div>
    <w:div w:id="1711219858">
      <w:bodyDiv w:val="1"/>
      <w:marLeft w:val="0"/>
      <w:marRight w:val="0"/>
      <w:marTop w:val="0"/>
      <w:marBottom w:val="0"/>
      <w:divBdr>
        <w:top w:val="none" w:sz="0" w:space="0" w:color="auto"/>
        <w:left w:val="none" w:sz="0" w:space="0" w:color="auto"/>
        <w:bottom w:val="none" w:sz="0" w:space="0" w:color="auto"/>
        <w:right w:val="none" w:sz="0" w:space="0" w:color="auto"/>
      </w:divBdr>
      <w:divsChild>
        <w:div w:id="1225221874">
          <w:marLeft w:val="691"/>
          <w:marRight w:val="0"/>
          <w:marTop w:val="240"/>
          <w:marBottom w:val="40"/>
          <w:divBdr>
            <w:top w:val="none" w:sz="0" w:space="0" w:color="auto"/>
            <w:left w:val="none" w:sz="0" w:space="0" w:color="auto"/>
            <w:bottom w:val="none" w:sz="0" w:space="0" w:color="auto"/>
            <w:right w:val="none" w:sz="0" w:space="0" w:color="auto"/>
          </w:divBdr>
        </w:div>
      </w:divsChild>
    </w:div>
    <w:div w:id="1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2056342770">
          <w:marLeft w:val="907"/>
          <w:marRight w:val="0"/>
          <w:marTop w:val="0"/>
          <w:marBottom w:val="360"/>
          <w:divBdr>
            <w:top w:val="none" w:sz="0" w:space="0" w:color="auto"/>
            <w:left w:val="none" w:sz="0" w:space="0" w:color="auto"/>
            <w:bottom w:val="none" w:sz="0" w:space="0" w:color="auto"/>
            <w:right w:val="none" w:sz="0" w:space="0" w:color="auto"/>
          </w:divBdr>
        </w:div>
        <w:div w:id="1880891754">
          <w:marLeft w:val="907"/>
          <w:marRight w:val="0"/>
          <w:marTop w:val="0"/>
          <w:marBottom w:val="360"/>
          <w:divBdr>
            <w:top w:val="none" w:sz="0" w:space="0" w:color="auto"/>
            <w:left w:val="none" w:sz="0" w:space="0" w:color="auto"/>
            <w:bottom w:val="none" w:sz="0" w:space="0" w:color="auto"/>
            <w:right w:val="none" w:sz="0" w:space="0" w:color="auto"/>
          </w:divBdr>
        </w:div>
      </w:divsChild>
    </w:div>
    <w:div w:id="1784692070">
      <w:bodyDiv w:val="1"/>
      <w:marLeft w:val="0"/>
      <w:marRight w:val="0"/>
      <w:marTop w:val="0"/>
      <w:marBottom w:val="0"/>
      <w:divBdr>
        <w:top w:val="none" w:sz="0" w:space="0" w:color="auto"/>
        <w:left w:val="none" w:sz="0" w:space="0" w:color="auto"/>
        <w:bottom w:val="none" w:sz="0" w:space="0" w:color="auto"/>
        <w:right w:val="none" w:sz="0" w:space="0" w:color="auto"/>
      </w:divBdr>
    </w:div>
    <w:div w:id="1801066914">
      <w:bodyDiv w:val="1"/>
      <w:marLeft w:val="0"/>
      <w:marRight w:val="0"/>
      <w:marTop w:val="0"/>
      <w:marBottom w:val="0"/>
      <w:divBdr>
        <w:top w:val="none" w:sz="0" w:space="0" w:color="auto"/>
        <w:left w:val="none" w:sz="0" w:space="0" w:color="auto"/>
        <w:bottom w:val="none" w:sz="0" w:space="0" w:color="auto"/>
        <w:right w:val="none" w:sz="0" w:space="0" w:color="auto"/>
      </w:divBdr>
    </w:div>
    <w:div w:id="19389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36A95d0L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s@porsen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usak@semmo.cz" TargetMode="External"/><Relationship Id="rId11" Type="http://schemas.openxmlformats.org/officeDocument/2006/relationships/hyperlink" Target="mailto:aqua@trebon.cz" TargetMode="External"/><Relationship Id="rId5" Type="http://schemas.openxmlformats.org/officeDocument/2006/relationships/hyperlink" Target="mailto:jaroslav.klusak@litomerice.cz" TargetMode="External"/><Relationship Id="rId10" Type="http://schemas.openxmlformats.org/officeDocument/2006/relationships/hyperlink" Target="https://www.idnes.cz/olomouc/zpravy/rapotin-prvni-stanice-vyroba-biometanu-cisteni-bioplynu-odpad.A191025_510313_olomouc-zpravy_stk" TargetMode="External"/><Relationship Id="rId4" Type="http://schemas.openxmlformats.org/officeDocument/2006/relationships/webSettings" Target="webSettings.xml"/><Relationship Id="rId9" Type="http://schemas.openxmlformats.org/officeDocument/2006/relationships/hyperlink" Target="https://www.mpo.cz/cz/energetika/energeticka-legislativ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1242</TotalTime>
  <Pages>4</Pages>
  <Words>728</Words>
  <Characters>4298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HP-Cerny</dc:creator>
  <cp:lastModifiedBy>MAS</cp:lastModifiedBy>
  <cp:revision>9</cp:revision>
  <dcterms:created xsi:type="dcterms:W3CDTF">2020-06-26T08:03:00Z</dcterms:created>
  <dcterms:modified xsi:type="dcterms:W3CDTF">2020-06-30T06:11:00Z</dcterms:modified>
</cp:coreProperties>
</file>