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CD" w:rsidRDefault="002105CD" w:rsidP="0062496A">
      <w:pPr>
        <w:spacing w:after="0" w:line="240" w:lineRule="auto"/>
        <w:jc w:val="both"/>
        <w:rPr>
          <w:rFonts w:ascii="Arial" w:hAnsi="Arial" w:cs="Arial"/>
          <w:b/>
          <w:color w:val="808080" w:themeColor="background1" w:themeShade="80"/>
        </w:rPr>
      </w:pPr>
    </w:p>
    <w:p w:rsidR="00A17B67" w:rsidRPr="007D4AF2" w:rsidRDefault="00A17B67" w:rsidP="0062496A">
      <w:pPr>
        <w:spacing w:after="0" w:line="240" w:lineRule="auto"/>
        <w:jc w:val="both"/>
        <w:rPr>
          <w:rFonts w:ascii="Arial" w:hAnsi="Arial" w:cs="Arial"/>
          <w:b/>
          <w:sz w:val="24"/>
          <w:szCs w:val="24"/>
        </w:rPr>
      </w:pPr>
      <w:r w:rsidRPr="006D1327">
        <w:rPr>
          <w:rFonts w:ascii="Arial" w:hAnsi="Arial" w:cs="Arial"/>
          <w:b/>
          <w:sz w:val="24"/>
          <w:szCs w:val="24"/>
        </w:rPr>
        <w:t>Příloha</w:t>
      </w:r>
      <w:r w:rsidRPr="007D4AF2">
        <w:rPr>
          <w:rFonts w:ascii="Arial" w:hAnsi="Arial" w:cs="Arial"/>
          <w:b/>
          <w:sz w:val="24"/>
          <w:szCs w:val="24"/>
        </w:rPr>
        <w:t xml:space="preserve"> č. </w:t>
      </w:r>
      <w:r w:rsidR="0018160D">
        <w:rPr>
          <w:rFonts w:ascii="Arial" w:hAnsi="Arial" w:cs="Arial"/>
          <w:b/>
          <w:sz w:val="24"/>
          <w:szCs w:val="24"/>
        </w:rPr>
        <w:t>9</w:t>
      </w:r>
    </w:p>
    <w:p w:rsidR="002D707B" w:rsidRDefault="0080153F" w:rsidP="002D707B">
      <w:pPr>
        <w:pStyle w:val="Default"/>
        <w:spacing w:before="120" w:after="120"/>
        <w:jc w:val="both"/>
        <w:rPr>
          <w:b/>
          <w:bCs/>
          <w:color w:val="365F91" w:themeColor="accent1" w:themeShade="BF"/>
        </w:rPr>
      </w:pPr>
      <w:r w:rsidRPr="007D4AF2">
        <w:rPr>
          <w:b/>
          <w:bCs/>
          <w:color w:val="365F91" w:themeColor="accent1" w:themeShade="BF"/>
        </w:rPr>
        <w:t xml:space="preserve">Popis podporovaných aktivit </w:t>
      </w:r>
      <w:bookmarkStart w:id="0" w:name="_Toc521315894"/>
    </w:p>
    <w:p w:rsidR="002D707B" w:rsidRDefault="002D707B" w:rsidP="002D707B">
      <w:pPr>
        <w:pStyle w:val="Default"/>
        <w:spacing w:before="120" w:after="120"/>
        <w:jc w:val="both"/>
        <w:rPr>
          <w:b/>
          <w:bCs/>
          <w:color w:val="365F91" w:themeColor="accent1" w:themeShade="BF"/>
        </w:rPr>
      </w:pPr>
    </w:p>
    <w:p w:rsidR="001663D5" w:rsidRPr="002D707B" w:rsidRDefault="00375786" w:rsidP="002D707B">
      <w:pPr>
        <w:pStyle w:val="Default"/>
        <w:spacing w:before="120" w:after="120"/>
        <w:jc w:val="both"/>
        <w:rPr>
          <w:b/>
          <w:bCs/>
          <w:color w:val="365F91" w:themeColor="accent1" w:themeShade="BF"/>
          <w:u w:val="single"/>
        </w:rPr>
      </w:pPr>
      <w:proofErr w:type="gramStart"/>
      <w:r>
        <w:rPr>
          <w:u w:val="single"/>
          <w:lang w:eastAsia="cs-CZ"/>
        </w:rPr>
        <w:t>1.1.</w:t>
      </w:r>
      <w:r w:rsidR="002D707B" w:rsidRPr="002D707B">
        <w:rPr>
          <w:u w:val="single"/>
          <w:lang w:eastAsia="cs-CZ"/>
        </w:rPr>
        <w:t>S</w:t>
      </w:r>
      <w:r w:rsidR="001663D5" w:rsidRPr="002D707B">
        <w:rPr>
          <w:b/>
          <w:u w:val="single"/>
          <w:lang w:eastAsia="cs-CZ"/>
        </w:rPr>
        <w:t>ociální</w:t>
      </w:r>
      <w:proofErr w:type="gramEnd"/>
      <w:r w:rsidR="001663D5" w:rsidRPr="002D707B">
        <w:rPr>
          <w:b/>
          <w:u w:val="single"/>
          <w:lang w:eastAsia="cs-CZ"/>
        </w:rPr>
        <w:t xml:space="preserve"> služ</w:t>
      </w:r>
      <w:r w:rsidR="005101CF" w:rsidRPr="002D707B">
        <w:rPr>
          <w:b/>
          <w:u w:val="single"/>
          <w:lang w:eastAsia="cs-CZ"/>
        </w:rPr>
        <w:t>by</w:t>
      </w:r>
      <w:bookmarkEnd w:id="0"/>
      <w:r w:rsidR="001663D5" w:rsidRPr="002D707B">
        <w:rPr>
          <w:b/>
          <w:u w:val="single"/>
          <w:lang w:eastAsia="cs-CZ"/>
        </w:rPr>
        <w:t xml:space="preserve"> </w:t>
      </w:r>
    </w:p>
    <w:p w:rsidR="0018160D" w:rsidRPr="0018160D" w:rsidRDefault="0018160D" w:rsidP="0018160D">
      <w:pPr>
        <w:pStyle w:val="Default"/>
        <w:spacing w:before="120" w:after="120"/>
        <w:jc w:val="both"/>
        <w:rPr>
          <w:b/>
          <w:color w:val="365F91" w:themeColor="accent1" w:themeShade="BF"/>
        </w:rPr>
      </w:pPr>
    </w:p>
    <w:p w:rsidR="001663D5" w:rsidRPr="005F7AFF" w:rsidRDefault="001663D5" w:rsidP="005F7AFF">
      <w:pPr>
        <w:pStyle w:val="Default"/>
        <w:jc w:val="both"/>
        <w:rPr>
          <w:sz w:val="22"/>
          <w:szCs w:val="22"/>
        </w:rPr>
      </w:pPr>
      <w:r w:rsidRPr="005F7AFF">
        <w:rPr>
          <w:sz w:val="22"/>
          <w:szCs w:val="22"/>
        </w:rPr>
        <w:t>Budou podporovány uvedené druhy sociálních služeb pro vymezené cílové skupiny se z</w:t>
      </w:r>
      <w:r w:rsidRPr="005F7AFF">
        <w:rPr>
          <w:sz w:val="22"/>
          <w:szCs w:val="22"/>
        </w:rPr>
        <w:t>a</w:t>
      </w:r>
      <w:r w:rsidRPr="005F7AFF">
        <w:rPr>
          <w:sz w:val="22"/>
          <w:szCs w:val="22"/>
        </w:rPr>
        <w:t>měřením na návrat těchto osob zpět do společnosti a na trh práce, na udržení se na trhu práce a na umožnění přístupu ke službám podporujícím návrat na trh práce</w:t>
      </w:r>
      <w:r w:rsidR="0083358C">
        <w:rPr>
          <w:rStyle w:val="Znakapoznpodarou"/>
          <w:sz w:val="22"/>
          <w:szCs w:val="22"/>
        </w:rPr>
        <w:footnoteReference w:id="1"/>
      </w:r>
      <w:r w:rsidRPr="005F7AFF">
        <w:rPr>
          <w:sz w:val="22"/>
          <w:szCs w:val="22"/>
        </w:rPr>
        <w:t xml:space="preserve">. </w:t>
      </w:r>
    </w:p>
    <w:p w:rsidR="001663D5" w:rsidRPr="005F7AFF" w:rsidRDefault="001663D5" w:rsidP="005F7AFF">
      <w:pPr>
        <w:pStyle w:val="Default"/>
        <w:jc w:val="both"/>
        <w:rPr>
          <w:sz w:val="22"/>
          <w:szCs w:val="22"/>
        </w:rPr>
      </w:pPr>
    </w:p>
    <w:p w:rsidR="00EB19EF" w:rsidRPr="005F7AFF" w:rsidRDefault="001663D5" w:rsidP="005F7AFF">
      <w:pPr>
        <w:pStyle w:val="Default"/>
        <w:jc w:val="both"/>
        <w:rPr>
          <w:sz w:val="22"/>
          <w:szCs w:val="22"/>
        </w:rPr>
      </w:pPr>
      <w:r w:rsidRPr="005F7AFF">
        <w:rPr>
          <w:sz w:val="22"/>
          <w:szCs w:val="22"/>
        </w:rPr>
        <w:t>Způsobilé aktivity a s nimi spojené výdaje jsou pouze takové, které jsou zaměřené na</w:t>
      </w:r>
      <w:r w:rsidR="00D11E14" w:rsidRPr="005F7AFF">
        <w:rPr>
          <w:sz w:val="22"/>
          <w:szCs w:val="22"/>
        </w:rPr>
        <w:t> </w:t>
      </w:r>
      <w:r w:rsidRPr="005F7AFF">
        <w:rPr>
          <w:sz w:val="22"/>
          <w:szCs w:val="22"/>
        </w:rPr>
        <w:t xml:space="preserve">podporu a financování běžných výdajů souvisejících s poskytováním základních druhů </w:t>
      </w:r>
      <w:r w:rsidR="00AD32CE">
        <w:rPr>
          <w:sz w:val="22"/>
          <w:szCs w:val="22"/>
        </w:rPr>
        <w:br/>
      </w:r>
      <w:r w:rsidRPr="005F7AFF">
        <w:rPr>
          <w:sz w:val="22"/>
          <w:szCs w:val="22"/>
        </w:rPr>
        <w:t>a forem sociálních služeb, a to v rozsahu stanoveném základními činnostmi</w:t>
      </w:r>
      <w:r w:rsidR="00EB19EF" w:rsidRPr="005F7AFF">
        <w:rPr>
          <w:rStyle w:val="Znakapoznpodarou"/>
          <w:sz w:val="22"/>
          <w:szCs w:val="22"/>
        </w:rPr>
        <w:footnoteReference w:id="2"/>
      </w:r>
      <w:r w:rsidRPr="005F7AFF">
        <w:rPr>
          <w:sz w:val="22"/>
          <w:szCs w:val="22"/>
        </w:rPr>
        <w:t xml:space="preserve"> u jednotlivých druhů sociálních služeb. Jejich výčet a charakteristiky jsou uvedeny v části třetí, hlavě I, díle 2 až 4 zákona č. 108/2006 Sb., o sociálních službách</w:t>
      </w:r>
      <w:r w:rsidR="006D29EC">
        <w:rPr>
          <w:sz w:val="22"/>
          <w:szCs w:val="22"/>
        </w:rPr>
        <w:t xml:space="preserve"> a v prováděcí vyhlášce č. 505/2006 Sb., kterou se provádějí některá ustanovení zákona o sociálních službách. </w:t>
      </w:r>
      <w:r w:rsidRPr="005F7AFF">
        <w:rPr>
          <w:sz w:val="22"/>
          <w:szCs w:val="22"/>
        </w:rPr>
        <w:t xml:space="preserve"> </w:t>
      </w:r>
    </w:p>
    <w:p w:rsidR="001663D5" w:rsidRPr="005F7AFF" w:rsidRDefault="001663D5" w:rsidP="005F7AFF">
      <w:pPr>
        <w:pStyle w:val="Default"/>
        <w:jc w:val="both"/>
        <w:rPr>
          <w:sz w:val="22"/>
          <w:szCs w:val="22"/>
        </w:rPr>
      </w:pPr>
      <w:r w:rsidRPr="005F7AFF">
        <w:rPr>
          <w:sz w:val="22"/>
          <w:szCs w:val="22"/>
        </w:rPr>
        <w:t>Bude podporováno poskytování pouze těch sociálních služeb, které jsou registrovány v</w:t>
      </w:r>
      <w:r w:rsidR="009C4808" w:rsidRPr="005F7AFF">
        <w:rPr>
          <w:sz w:val="22"/>
          <w:szCs w:val="22"/>
        </w:rPr>
        <w:t> </w:t>
      </w:r>
      <w:r w:rsidRPr="005F7AFF">
        <w:rPr>
          <w:sz w:val="22"/>
          <w:szCs w:val="22"/>
        </w:rPr>
        <w:t xml:space="preserve">souladu se zákonem č. 108/2006 Sb., o sociálních službách, a které jsou zároveň součástí sítě sociálních služeb uvedené ve střednědobém plánu rozvoje sociálních služeb příslušného kraje (popř. obce). </w:t>
      </w:r>
    </w:p>
    <w:p w:rsidR="001663D5" w:rsidRPr="005F7AFF" w:rsidRDefault="001663D5" w:rsidP="005F7AFF">
      <w:pPr>
        <w:pStyle w:val="Default"/>
        <w:jc w:val="both"/>
        <w:rPr>
          <w:sz w:val="22"/>
          <w:szCs w:val="22"/>
        </w:rPr>
      </w:pPr>
    </w:p>
    <w:p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Budou podporovány pouze sociální </w:t>
      </w:r>
      <w:r w:rsidRPr="005F7AFF">
        <w:rPr>
          <w:rFonts w:ascii="Arial" w:hAnsi="Arial" w:cs="Arial"/>
          <w:color w:val="000000"/>
        </w:rPr>
        <w:t xml:space="preserve">služby poskytované </w:t>
      </w:r>
      <w:r w:rsidRPr="005F7AFF">
        <w:rPr>
          <w:rFonts w:ascii="Arial" w:hAnsi="Arial" w:cs="Arial"/>
          <w:b/>
          <w:color w:val="000000"/>
        </w:rPr>
        <w:t>terénní a ambulantní formou.</w:t>
      </w:r>
      <w:r w:rsidRPr="005F7AFF">
        <w:rPr>
          <w:rFonts w:ascii="Arial" w:eastAsia="Times New Roman" w:hAnsi="Arial" w:cs="Arial"/>
          <w:bCs/>
          <w:color w:val="000000"/>
          <w:lang w:eastAsia="cs-CZ"/>
        </w:rPr>
        <w:t xml:space="preserve"> Jako </w:t>
      </w:r>
      <w:r w:rsidRPr="005F7AFF">
        <w:rPr>
          <w:rFonts w:ascii="Arial" w:eastAsia="Times New Roman" w:hAnsi="Arial" w:cs="Arial"/>
          <w:b/>
          <w:bCs/>
          <w:color w:val="000000"/>
          <w:lang w:eastAsia="cs-CZ"/>
        </w:rPr>
        <w:t>pobytové</w:t>
      </w:r>
      <w:r w:rsidRPr="005F7AFF">
        <w:rPr>
          <w:rFonts w:ascii="Arial" w:eastAsia="Times New Roman" w:hAnsi="Arial" w:cs="Arial"/>
          <w:bCs/>
          <w:color w:val="000000"/>
          <w:lang w:eastAsia="cs-CZ"/>
        </w:rPr>
        <w:t xml:space="preserve"> budou podporovány jen </w:t>
      </w:r>
      <w:r w:rsidRPr="005F7AFF">
        <w:rPr>
          <w:rFonts w:ascii="Arial" w:eastAsia="Times New Roman" w:hAnsi="Arial" w:cs="Arial"/>
          <w:b/>
          <w:bCs/>
          <w:color w:val="000000"/>
          <w:lang w:eastAsia="cs-CZ"/>
        </w:rPr>
        <w:t>odlehčovací služby a krizová pomoc</w:t>
      </w:r>
      <w:r w:rsidRPr="005F7AFF">
        <w:rPr>
          <w:rFonts w:ascii="Arial" w:eastAsia="Times New Roman" w:hAnsi="Arial" w:cs="Arial"/>
          <w:bCs/>
          <w:color w:val="000000"/>
          <w:lang w:eastAsia="cs-CZ"/>
        </w:rPr>
        <w:t xml:space="preserve"> podle § 44 a § 60 zákona č. 108/2006 Sb., o sociálních službách.</w:t>
      </w:r>
    </w:p>
    <w:p w:rsidR="000A6585" w:rsidRPr="005F7AFF" w:rsidRDefault="001663D5" w:rsidP="005F7AFF">
      <w:pPr>
        <w:pStyle w:val="Default"/>
        <w:jc w:val="both"/>
        <w:rPr>
          <w:sz w:val="22"/>
          <w:szCs w:val="22"/>
        </w:rPr>
      </w:pPr>
      <w:r w:rsidRPr="005F7AFF">
        <w:rPr>
          <w:sz w:val="22"/>
          <w:szCs w:val="22"/>
        </w:rPr>
        <w:t>Součástí nákladů vztahujících se k poskytování sociální služby mohou být i náklady na</w:t>
      </w:r>
      <w:r w:rsidR="009C4808" w:rsidRPr="005F7AFF">
        <w:rPr>
          <w:sz w:val="22"/>
          <w:szCs w:val="22"/>
        </w:rPr>
        <w:t> </w:t>
      </w:r>
      <w:r w:rsidRPr="005F7AFF">
        <w:rPr>
          <w:b/>
          <w:bCs/>
          <w:sz w:val="22"/>
          <w:szCs w:val="22"/>
        </w:rPr>
        <w:t xml:space="preserve">celoživotní vzdělávání pracovníků poskytovatele sociální služby, </w:t>
      </w:r>
      <w:r w:rsidRPr="005F7AFF">
        <w:rPr>
          <w:sz w:val="22"/>
          <w:szCs w:val="22"/>
        </w:rPr>
        <w:t>a to za podmínky, že toto vzdělávání přímo souvisí s poskytováním základních činností sociální služby a</w:t>
      </w:r>
      <w:r w:rsidR="009C4808" w:rsidRPr="005F7AFF">
        <w:rPr>
          <w:sz w:val="22"/>
          <w:szCs w:val="22"/>
        </w:rPr>
        <w:t> </w:t>
      </w:r>
      <w:r w:rsidRPr="005F7AFF">
        <w:rPr>
          <w:sz w:val="22"/>
          <w:szCs w:val="22"/>
        </w:rPr>
        <w:t>současně je oblast vzdělávání pracovníků poskytovatele služby upravena v rámci vydan</w:t>
      </w:r>
      <w:r w:rsidRPr="005F7AFF">
        <w:rPr>
          <w:sz w:val="22"/>
          <w:szCs w:val="22"/>
        </w:rPr>
        <w:t>é</w:t>
      </w:r>
      <w:r w:rsidRPr="005F7AFF">
        <w:rPr>
          <w:sz w:val="22"/>
          <w:szCs w:val="22"/>
        </w:rPr>
        <w:t xml:space="preserve">ho Pověření v souladu s Rozhodnutím </w:t>
      </w:r>
      <w:r w:rsidR="00072FD2" w:rsidRPr="005F7AFF">
        <w:rPr>
          <w:sz w:val="22"/>
          <w:szCs w:val="22"/>
        </w:rPr>
        <w:t xml:space="preserve">Komise </w:t>
      </w:r>
      <w:r w:rsidRPr="005F7AFF">
        <w:rPr>
          <w:sz w:val="22"/>
          <w:szCs w:val="22"/>
        </w:rPr>
        <w:t xml:space="preserve">č. 2012/21/EU. Pro účely podpory sociálních služeb v rámci této výzvy se celoživotním vzděláváním pracovníků poskytovatele sociální služby rozumí: </w:t>
      </w:r>
    </w:p>
    <w:p w:rsidR="001663D5" w:rsidRPr="005F7AFF" w:rsidRDefault="001663D5" w:rsidP="004F1949">
      <w:pPr>
        <w:pStyle w:val="Default"/>
        <w:numPr>
          <w:ilvl w:val="0"/>
          <w:numId w:val="15"/>
        </w:numPr>
        <w:spacing w:after="67"/>
        <w:jc w:val="both"/>
        <w:rPr>
          <w:sz w:val="22"/>
          <w:szCs w:val="22"/>
        </w:rPr>
      </w:pPr>
      <w:r w:rsidRPr="005F7AFF">
        <w:rPr>
          <w:sz w:val="22"/>
          <w:szCs w:val="22"/>
        </w:rPr>
        <w:t xml:space="preserve">vzdělávání sociálních pracovníků v souladu s § 111 zákona o sociálních službách, </w:t>
      </w:r>
      <w:r w:rsidR="00AD32CE">
        <w:rPr>
          <w:sz w:val="22"/>
          <w:szCs w:val="22"/>
        </w:rPr>
        <w:br/>
      </w:r>
      <w:r w:rsidRPr="005F7AFF">
        <w:rPr>
          <w:sz w:val="22"/>
          <w:szCs w:val="22"/>
        </w:rPr>
        <w:t xml:space="preserve">a to maximálně v rozsahu 24 hodin za kalendářní rok, </w:t>
      </w:r>
    </w:p>
    <w:p w:rsidR="001663D5" w:rsidRPr="005F7AFF" w:rsidRDefault="001663D5" w:rsidP="004F1949">
      <w:pPr>
        <w:pStyle w:val="Default"/>
        <w:numPr>
          <w:ilvl w:val="0"/>
          <w:numId w:val="15"/>
        </w:numPr>
        <w:spacing w:after="67"/>
        <w:jc w:val="both"/>
        <w:rPr>
          <w:sz w:val="22"/>
          <w:szCs w:val="22"/>
        </w:rPr>
      </w:pPr>
      <w:r w:rsidRPr="005F7AFF">
        <w:rPr>
          <w:sz w:val="22"/>
          <w:szCs w:val="22"/>
        </w:rPr>
        <w:t>vzdělávání pracovníků v sociálních službách v souladu s §</w:t>
      </w:r>
      <w:r w:rsidR="00072FD2" w:rsidRPr="005F7AFF">
        <w:rPr>
          <w:sz w:val="22"/>
          <w:szCs w:val="22"/>
        </w:rPr>
        <w:t xml:space="preserve"> </w:t>
      </w:r>
      <w:r w:rsidRPr="005F7AFF">
        <w:rPr>
          <w:sz w:val="22"/>
          <w:szCs w:val="22"/>
        </w:rPr>
        <w:t>116 odst. 9 zákona o</w:t>
      </w:r>
      <w:r w:rsidR="009C4808" w:rsidRPr="005F7AFF">
        <w:rPr>
          <w:sz w:val="22"/>
          <w:szCs w:val="22"/>
        </w:rPr>
        <w:t> </w:t>
      </w:r>
      <w:r w:rsidRPr="005F7AFF">
        <w:rPr>
          <w:sz w:val="22"/>
          <w:szCs w:val="22"/>
        </w:rPr>
        <w:t xml:space="preserve">sociálních službách, a to maximálně v rozsahu 24 hodin za kalendářní rok, </w:t>
      </w:r>
    </w:p>
    <w:p w:rsidR="001663D5" w:rsidRPr="005F7AFF" w:rsidRDefault="001663D5" w:rsidP="004F1949">
      <w:pPr>
        <w:pStyle w:val="Default"/>
        <w:numPr>
          <w:ilvl w:val="0"/>
          <w:numId w:val="15"/>
        </w:numPr>
        <w:jc w:val="both"/>
        <w:rPr>
          <w:sz w:val="22"/>
          <w:szCs w:val="22"/>
        </w:rPr>
      </w:pPr>
      <w:r w:rsidRPr="005F7AFF">
        <w:rPr>
          <w:sz w:val="22"/>
          <w:szCs w:val="22"/>
        </w:rPr>
        <w:t xml:space="preserve">vzdělávání vedoucích pracovníků, a to maximálně v rozsahu 24 hodin za kalendářní rok. </w:t>
      </w:r>
    </w:p>
    <w:p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tyto druhy sociálních služeb:</w:t>
      </w:r>
    </w:p>
    <w:p w:rsidR="001663D5" w:rsidRPr="005F7AFF" w:rsidRDefault="001663D5" w:rsidP="005F7AFF">
      <w:pPr>
        <w:pStyle w:val="Odstavecseseznamem"/>
        <w:numPr>
          <w:ilvl w:val="0"/>
          <w:numId w:val="5"/>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lastRenderedPageBreak/>
        <w:t>Odborné sociální poradenství - § 37</w:t>
      </w:r>
      <w:r w:rsidRPr="005F7AFF">
        <w:rPr>
          <w:rFonts w:ascii="Arial" w:eastAsia="Times New Roman" w:hAnsi="Arial" w:cs="Arial"/>
          <w:bCs/>
          <w:color w:val="000000"/>
          <w:lang w:eastAsia="cs-CZ"/>
        </w:rPr>
        <w:t xml:space="preserve"> (občanské poradny, manželské a rodinné p</w:t>
      </w:r>
      <w:r w:rsidRPr="005F7AFF">
        <w:rPr>
          <w:rFonts w:ascii="Arial" w:eastAsia="Times New Roman" w:hAnsi="Arial" w:cs="Arial"/>
          <w:bCs/>
          <w:color w:val="000000"/>
          <w:lang w:eastAsia="cs-CZ"/>
        </w:rPr>
        <w:t>o</w:t>
      </w:r>
      <w:r w:rsidRPr="005F7AFF">
        <w:rPr>
          <w:rFonts w:ascii="Arial" w:eastAsia="Times New Roman" w:hAnsi="Arial" w:cs="Arial"/>
          <w:bCs/>
          <w:color w:val="000000"/>
          <w:lang w:eastAsia="cs-CZ"/>
        </w:rPr>
        <w:t xml:space="preserve">radny, poradny pro osoby se zdravotním postižením, pro oběti trestných činů </w:t>
      </w:r>
      <w:r w:rsidR="00AD32CE">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domácího násilí, poradenství ve speciálních lůžkových zdravotnických zařízeních hospicového typu, poradenství osobám, jejichž způsob života může vést ke konfliktu se společností atd.); v rámci odborného sociálního poradenství budou podporovány </w:t>
      </w:r>
      <w:r w:rsidR="00AD32CE">
        <w:rPr>
          <w:rFonts w:ascii="Arial" w:eastAsia="Times New Roman" w:hAnsi="Arial" w:cs="Arial"/>
          <w:bCs/>
          <w:color w:val="000000"/>
          <w:lang w:eastAsia="cs-CZ"/>
        </w:rPr>
        <w:br/>
      </w:r>
      <w:r w:rsidRPr="005F7AFF">
        <w:rPr>
          <w:rFonts w:ascii="Arial" w:eastAsia="Times New Roman" w:hAnsi="Arial" w:cs="Arial"/>
          <w:b/>
          <w:bCs/>
          <w:color w:val="000000"/>
          <w:lang w:eastAsia="cs-CZ"/>
        </w:rPr>
        <w:t>i mobilní terénní týmy</w:t>
      </w:r>
      <w:r w:rsidRPr="005F7AFF">
        <w:rPr>
          <w:rFonts w:ascii="Arial" w:eastAsia="Times New Roman" w:hAnsi="Arial" w:cs="Arial"/>
          <w:bCs/>
          <w:color w:val="000000"/>
          <w:lang w:eastAsia="cs-CZ"/>
        </w:rPr>
        <w:t xml:space="preserve"> poskytující odborné sociální poradenství</w:t>
      </w:r>
    </w:p>
    <w:p w:rsidR="001663D5" w:rsidRPr="005F7AFF" w:rsidRDefault="001663D5" w:rsidP="005F7AFF">
      <w:pPr>
        <w:pStyle w:val="Odstavecseseznamem"/>
        <w:spacing w:after="240"/>
        <w:rPr>
          <w:rFonts w:ascii="Arial" w:eastAsia="Times New Roman" w:hAnsi="Arial" w:cs="Arial"/>
          <w:bCs/>
          <w:color w:val="000000"/>
          <w:lang w:eastAsia="cs-CZ"/>
        </w:rPr>
      </w:pPr>
    </w:p>
    <w:p w:rsidR="001663D5" w:rsidRPr="005F7AFF" w:rsidRDefault="001663D5" w:rsidP="005F7AFF">
      <w:pPr>
        <w:pStyle w:val="Odstavecseseznamem"/>
        <w:numPr>
          <w:ilvl w:val="0"/>
          <w:numId w:val="5"/>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t>Terénní programy - § 69</w:t>
      </w:r>
      <w:r w:rsidRPr="005F7AFF">
        <w:rPr>
          <w:rFonts w:ascii="Arial" w:eastAsia="Times New Roman" w:hAnsi="Arial" w:cs="Arial"/>
          <w:bCs/>
          <w:color w:val="000000"/>
          <w:lang w:eastAsia="cs-CZ"/>
        </w:rPr>
        <w:t xml:space="preserve"> (poskytované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lokalitách a jiné sociálně ohrožené sk</w:t>
      </w:r>
      <w:r w:rsidRPr="005F7AFF">
        <w:rPr>
          <w:rFonts w:ascii="Arial" w:eastAsia="Times New Roman" w:hAnsi="Arial" w:cs="Arial"/>
          <w:bCs/>
          <w:color w:val="000000"/>
          <w:lang w:eastAsia="cs-CZ"/>
        </w:rPr>
        <w:t>u</w:t>
      </w:r>
      <w:r w:rsidRPr="005F7AFF">
        <w:rPr>
          <w:rFonts w:ascii="Arial" w:eastAsia="Times New Roman" w:hAnsi="Arial" w:cs="Arial"/>
          <w:bCs/>
          <w:color w:val="000000"/>
          <w:lang w:eastAsia="cs-CZ"/>
        </w:rPr>
        <w:t>piny; cílem služby je tyto osoby vyhledávat a minimalizovat rizika jejich způsobu živ</w:t>
      </w:r>
      <w:r w:rsidRPr="005F7AFF">
        <w:rPr>
          <w:rFonts w:ascii="Arial" w:eastAsia="Times New Roman" w:hAnsi="Arial" w:cs="Arial"/>
          <w:bCs/>
          <w:color w:val="000000"/>
          <w:lang w:eastAsia="cs-CZ"/>
        </w:rPr>
        <w:t>o</w:t>
      </w:r>
      <w:r w:rsidRPr="005F7AFF">
        <w:rPr>
          <w:rFonts w:ascii="Arial" w:eastAsia="Times New Roman" w:hAnsi="Arial" w:cs="Arial"/>
          <w:bCs/>
          <w:color w:val="000000"/>
          <w:lang w:eastAsia="cs-CZ"/>
        </w:rPr>
        <w:t>ta)</w:t>
      </w:r>
    </w:p>
    <w:p w:rsidR="001663D5" w:rsidRPr="005F7AFF" w:rsidRDefault="001663D5" w:rsidP="005F7AFF">
      <w:pPr>
        <w:pStyle w:val="Odstavecseseznamem"/>
        <w:rPr>
          <w:rFonts w:ascii="Arial" w:eastAsia="Times New Roman" w:hAnsi="Arial" w:cs="Arial"/>
          <w:bCs/>
          <w:color w:val="000000"/>
          <w:lang w:eastAsia="cs-CZ"/>
        </w:rPr>
      </w:pPr>
    </w:p>
    <w:p w:rsidR="001663D5" w:rsidRPr="005F7AFF" w:rsidRDefault="001663D5" w:rsidP="005F7AFF">
      <w:pPr>
        <w:pStyle w:val="Odstavecseseznamem"/>
        <w:numPr>
          <w:ilvl w:val="0"/>
          <w:numId w:val="5"/>
        </w:numPr>
        <w:spacing w:after="240"/>
        <w:ind w:left="714" w:hanging="357"/>
        <w:rPr>
          <w:rFonts w:ascii="Arial" w:eastAsia="Times New Roman" w:hAnsi="Arial" w:cs="Arial"/>
          <w:bCs/>
          <w:color w:val="000000"/>
          <w:lang w:eastAsia="cs-CZ"/>
        </w:rPr>
      </w:pPr>
      <w:r w:rsidRPr="005F7AFF">
        <w:rPr>
          <w:rFonts w:ascii="Arial" w:eastAsia="Times New Roman" w:hAnsi="Arial" w:cs="Arial"/>
          <w:b/>
          <w:bCs/>
          <w:color w:val="000000"/>
          <w:lang w:eastAsia="cs-CZ"/>
        </w:rPr>
        <w:t>Sociálně terapeutické dílny - § 67</w:t>
      </w:r>
      <w:r w:rsidRPr="005F7AFF">
        <w:rPr>
          <w:rFonts w:ascii="Arial" w:eastAsia="Times New Roman" w:hAnsi="Arial" w:cs="Arial"/>
          <w:bCs/>
          <w:color w:val="000000"/>
          <w:lang w:eastAsia="cs-CZ"/>
        </w:rPr>
        <w:t xml:space="preserve"> (pro </w:t>
      </w:r>
      <w:r w:rsidRPr="005F7AFF">
        <w:rPr>
          <w:rFonts w:ascii="Arial" w:hAnsi="Arial" w:cs="Arial"/>
        </w:rPr>
        <w:t xml:space="preserve">osoby se sníženou soběstačností z důvodu zdravotního postižení, které nejsou z tohoto důvodu </w:t>
      </w:r>
      <w:proofErr w:type="spellStart"/>
      <w:r w:rsidRPr="005F7AFF">
        <w:rPr>
          <w:rFonts w:ascii="Arial" w:hAnsi="Arial" w:cs="Arial"/>
        </w:rPr>
        <w:t>umístitelné</w:t>
      </w:r>
      <w:proofErr w:type="spellEnd"/>
      <w:r w:rsidRPr="005F7AFF">
        <w:rPr>
          <w:rFonts w:ascii="Arial" w:hAnsi="Arial" w:cs="Arial"/>
        </w:rPr>
        <w:t xml:space="preserve"> na otevřeném ani chráněném trhu práce; cílem je dlouhodobá a pravidelná podpora zdokonalování pr</w:t>
      </w:r>
      <w:r w:rsidRPr="005F7AFF">
        <w:rPr>
          <w:rFonts w:ascii="Arial" w:hAnsi="Arial" w:cs="Arial"/>
        </w:rPr>
        <w:t>a</w:t>
      </w:r>
      <w:r w:rsidRPr="005F7AFF">
        <w:rPr>
          <w:rFonts w:ascii="Arial" w:hAnsi="Arial" w:cs="Arial"/>
        </w:rPr>
        <w:t xml:space="preserve">covních návyků a dovedností prostřednictvím sociálně pracovní terapie) </w:t>
      </w:r>
    </w:p>
    <w:p w:rsidR="001663D5" w:rsidRPr="005F7AFF" w:rsidRDefault="001663D5" w:rsidP="005F7AFF">
      <w:pPr>
        <w:pStyle w:val="Odstavecseseznamem"/>
        <w:spacing w:after="240"/>
        <w:ind w:left="714"/>
        <w:rPr>
          <w:rFonts w:ascii="Arial" w:eastAsia="Times New Roman" w:hAnsi="Arial" w:cs="Arial"/>
          <w:bCs/>
          <w:color w:val="000000"/>
          <w:lang w:eastAsia="cs-CZ"/>
        </w:rPr>
      </w:pPr>
    </w:p>
    <w:p w:rsidR="001663D5" w:rsidRPr="005F7AFF" w:rsidRDefault="001663D5" w:rsidP="005F7AFF">
      <w:pPr>
        <w:pStyle w:val="Odstavecseseznamem"/>
        <w:spacing w:after="240"/>
        <w:ind w:left="0"/>
        <w:rPr>
          <w:rFonts w:ascii="Arial" w:eastAsia="Times New Roman" w:hAnsi="Arial" w:cs="Arial"/>
          <w:b/>
          <w:bCs/>
          <w:lang w:eastAsia="cs-CZ"/>
        </w:rPr>
      </w:pPr>
    </w:p>
    <w:p w:rsidR="001663D5" w:rsidRPr="005F7AFF" w:rsidRDefault="001663D5" w:rsidP="005F7AFF">
      <w:pPr>
        <w:pStyle w:val="Odstavecseseznamem"/>
        <w:numPr>
          <w:ilvl w:val="0"/>
          <w:numId w:val="5"/>
        </w:numPr>
        <w:spacing w:after="240"/>
        <w:rPr>
          <w:rFonts w:ascii="Arial" w:eastAsia="Times New Roman" w:hAnsi="Arial" w:cs="Arial"/>
          <w:b/>
          <w:bCs/>
          <w:lang w:eastAsia="cs-CZ"/>
        </w:rPr>
      </w:pPr>
      <w:r w:rsidRPr="005F7AFF">
        <w:rPr>
          <w:rFonts w:ascii="Arial" w:hAnsi="Arial" w:cs="Arial"/>
          <w:b/>
          <w:color w:val="000000"/>
        </w:rPr>
        <w:t>O</w:t>
      </w:r>
      <w:r w:rsidRPr="005F7AFF">
        <w:rPr>
          <w:rFonts w:ascii="Arial" w:eastAsia="Times New Roman" w:hAnsi="Arial" w:cs="Arial"/>
          <w:b/>
          <w:bCs/>
          <w:lang w:eastAsia="cs-CZ"/>
        </w:rPr>
        <w:t>sobní asistence - § 39</w:t>
      </w:r>
      <w:r w:rsidRPr="005F7AFF">
        <w:rPr>
          <w:rFonts w:ascii="Arial" w:eastAsia="Times New Roman" w:hAnsi="Arial" w:cs="Arial"/>
          <w:bCs/>
          <w:lang w:eastAsia="cs-CZ"/>
        </w:rPr>
        <w:t xml:space="preserve"> (pro účely této výzvy </w:t>
      </w:r>
      <w:r w:rsidRPr="005F7AFF">
        <w:rPr>
          <w:rFonts w:ascii="Arial" w:eastAsia="Times New Roman" w:hAnsi="Arial" w:cs="Arial"/>
          <w:bCs/>
          <w:color w:val="000000"/>
          <w:lang w:eastAsia="cs-CZ"/>
        </w:rPr>
        <w:t>poskytovaná pouze osobám, které mají sníženou soběstačnost z důvodu chronického onemocnění nebo zdravotního postižení)</w:t>
      </w:r>
    </w:p>
    <w:p w:rsidR="001663D5" w:rsidRPr="005F7AFF" w:rsidRDefault="001663D5" w:rsidP="005F7AFF">
      <w:pPr>
        <w:pStyle w:val="Odstavecseseznamem"/>
        <w:spacing w:after="240"/>
        <w:ind w:left="0"/>
        <w:rPr>
          <w:rFonts w:ascii="Arial" w:eastAsia="Times New Roman" w:hAnsi="Arial" w:cs="Arial"/>
          <w:b/>
          <w:bCs/>
          <w:lang w:eastAsia="cs-CZ"/>
        </w:rPr>
      </w:pPr>
    </w:p>
    <w:p w:rsidR="002D707B" w:rsidRPr="002D707B" w:rsidRDefault="001663D5" w:rsidP="002D707B">
      <w:pPr>
        <w:pStyle w:val="Odstavecseseznamem"/>
        <w:numPr>
          <w:ilvl w:val="0"/>
          <w:numId w:val="5"/>
        </w:numPr>
        <w:spacing w:after="240"/>
        <w:rPr>
          <w:rFonts w:ascii="Arial" w:hAnsi="Arial" w:cs="Arial"/>
          <w:bCs/>
          <w:color w:val="000000"/>
        </w:rPr>
      </w:pPr>
      <w:r w:rsidRPr="005F7AFF">
        <w:rPr>
          <w:rFonts w:ascii="Arial" w:eastAsia="Times New Roman" w:hAnsi="Arial" w:cs="Arial"/>
          <w:b/>
          <w:bCs/>
          <w:lang w:eastAsia="cs-CZ"/>
        </w:rPr>
        <w:t>Odlehčovací služby - § 44</w:t>
      </w:r>
      <w:r w:rsidRPr="005F7AFF">
        <w:rPr>
          <w:rFonts w:ascii="Arial" w:eastAsia="Times New Roman" w:hAnsi="Arial" w:cs="Arial"/>
          <w:bCs/>
          <w:lang w:eastAsia="cs-CZ"/>
        </w:rPr>
        <w:t xml:space="preserve"> (poskytované </w:t>
      </w:r>
      <w:r w:rsidRPr="005F7AFF">
        <w:rPr>
          <w:rFonts w:ascii="Arial" w:eastAsia="Times New Roman" w:hAnsi="Arial" w:cs="Arial"/>
          <w:bCs/>
          <w:color w:val="000000"/>
          <w:lang w:eastAsia="cs-CZ"/>
        </w:rPr>
        <w:t>osobám pečujícím v jejich přirozeném s</w:t>
      </w:r>
      <w:r w:rsidRPr="005F7AFF">
        <w:rPr>
          <w:rFonts w:ascii="Arial" w:eastAsia="Times New Roman" w:hAnsi="Arial" w:cs="Arial"/>
          <w:bCs/>
          <w:color w:val="000000"/>
          <w:lang w:eastAsia="cs-CZ"/>
        </w:rPr>
        <w:t>o</w:t>
      </w:r>
      <w:r w:rsidRPr="005F7AFF">
        <w:rPr>
          <w:rFonts w:ascii="Arial" w:eastAsia="Times New Roman" w:hAnsi="Arial" w:cs="Arial"/>
          <w:bCs/>
          <w:color w:val="000000"/>
          <w:lang w:eastAsia="cs-CZ"/>
        </w:rPr>
        <w:t>ciálním prostředí o osoby se sníženou soběstačností z důvodu věku, chronického onemocnění nebo zdravotního postižení); u této služby sociální péče bude podpor</w:t>
      </w:r>
      <w:r w:rsidRPr="005F7AFF">
        <w:rPr>
          <w:rFonts w:ascii="Arial" w:eastAsia="Times New Roman" w:hAnsi="Arial" w:cs="Arial"/>
          <w:bCs/>
          <w:color w:val="000000"/>
          <w:lang w:eastAsia="cs-CZ"/>
        </w:rPr>
        <w:t>o</w:t>
      </w:r>
      <w:r w:rsidRPr="005F7AFF">
        <w:rPr>
          <w:rFonts w:ascii="Arial" w:eastAsia="Times New Roman" w:hAnsi="Arial" w:cs="Arial"/>
          <w:bCs/>
          <w:color w:val="000000"/>
          <w:lang w:eastAsia="cs-CZ"/>
        </w:rPr>
        <w:t xml:space="preserve">vána i pobytová forma jejího poskytování </w:t>
      </w:r>
      <w:bookmarkStart w:id="1" w:name="_Toc521315895"/>
    </w:p>
    <w:p w:rsidR="002D707B" w:rsidRPr="002D707B" w:rsidRDefault="002D707B" w:rsidP="002D707B">
      <w:pPr>
        <w:pStyle w:val="Odstavecseseznamem"/>
        <w:spacing w:after="240"/>
        <w:rPr>
          <w:rFonts w:ascii="Arial" w:hAnsi="Arial" w:cs="Arial"/>
          <w:bCs/>
          <w:color w:val="000000"/>
        </w:rPr>
      </w:pPr>
    </w:p>
    <w:p w:rsidR="007F411A" w:rsidRPr="002D707B" w:rsidRDefault="00375786" w:rsidP="002D707B">
      <w:pPr>
        <w:pStyle w:val="Default"/>
        <w:spacing w:before="120" w:after="120"/>
        <w:jc w:val="both"/>
        <w:rPr>
          <w:b/>
          <w:u w:val="single"/>
          <w:lang w:eastAsia="cs-CZ"/>
        </w:rPr>
      </w:pPr>
      <w:r>
        <w:rPr>
          <w:b/>
          <w:u w:val="single"/>
          <w:lang w:eastAsia="cs-CZ"/>
        </w:rPr>
        <w:t xml:space="preserve">1.2. </w:t>
      </w:r>
      <w:r w:rsidR="005101CF" w:rsidRPr="002D707B">
        <w:rPr>
          <w:b/>
          <w:u w:val="single"/>
          <w:lang w:eastAsia="cs-CZ"/>
        </w:rPr>
        <w:t>D</w:t>
      </w:r>
      <w:r w:rsidR="001663D5" w:rsidRPr="002D707B">
        <w:rPr>
          <w:b/>
          <w:u w:val="single"/>
          <w:lang w:eastAsia="cs-CZ"/>
        </w:rPr>
        <w:t>alší</w:t>
      </w:r>
      <w:r w:rsidR="005101CF" w:rsidRPr="002D707B">
        <w:rPr>
          <w:b/>
          <w:u w:val="single"/>
          <w:lang w:eastAsia="cs-CZ"/>
        </w:rPr>
        <w:t xml:space="preserve"> programy</w:t>
      </w:r>
      <w:r w:rsidR="001663D5" w:rsidRPr="002D707B">
        <w:rPr>
          <w:b/>
          <w:u w:val="single"/>
          <w:lang w:eastAsia="cs-CZ"/>
        </w:rPr>
        <w:t xml:space="preserve"> a činnost</w:t>
      </w:r>
      <w:r w:rsidR="005101CF" w:rsidRPr="002D707B">
        <w:rPr>
          <w:b/>
          <w:u w:val="single"/>
          <w:lang w:eastAsia="cs-CZ"/>
        </w:rPr>
        <w:t>i</w:t>
      </w:r>
      <w:r w:rsidR="001663D5" w:rsidRPr="002D707B">
        <w:rPr>
          <w:b/>
          <w:u w:val="single"/>
          <w:lang w:eastAsia="cs-CZ"/>
        </w:rPr>
        <w:t xml:space="preserve"> </w:t>
      </w:r>
      <w:r w:rsidR="007F411A" w:rsidRPr="002D707B">
        <w:rPr>
          <w:b/>
          <w:u w:val="single"/>
          <w:lang w:eastAsia="cs-CZ"/>
        </w:rPr>
        <w:t>v oblasti sociálního začleňování</w:t>
      </w:r>
      <w:bookmarkEnd w:id="1"/>
    </w:p>
    <w:p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Jedná se o programy a činnosti se společensky prospěšným charakterem (nikoli komer</w:t>
      </w:r>
      <w:r w:rsidRPr="005F7AFF">
        <w:rPr>
          <w:rFonts w:ascii="Arial" w:eastAsia="Times New Roman" w:hAnsi="Arial" w:cs="Arial"/>
          <w:bCs/>
          <w:color w:val="000000"/>
          <w:lang w:eastAsia="cs-CZ"/>
        </w:rPr>
        <w:t>č</w:t>
      </w:r>
      <w:r w:rsidRPr="005F7AFF">
        <w:rPr>
          <w:rFonts w:ascii="Arial" w:eastAsia="Times New Roman" w:hAnsi="Arial" w:cs="Arial"/>
          <w:bCs/>
          <w:color w:val="000000"/>
          <w:lang w:eastAsia="cs-CZ"/>
        </w:rPr>
        <w:t>ním), které mají příznivý dopad na osoby z cílových skupin v území M</w:t>
      </w:r>
      <w:r w:rsidR="00DB5858">
        <w:rPr>
          <w:rFonts w:ascii="Arial" w:eastAsia="Times New Roman" w:hAnsi="Arial" w:cs="Arial"/>
          <w:bCs/>
          <w:color w:val="000000"/>
          <w:lang w:eastAsia="cs-CZ"/>
        </w:rPr>
        <w:t>AS</w:t>
      </w:r>
      <w:r w:rsidRPr="005F7AFF">
        <w:rPr>
          <w:rFonts w:ascii="Arial" w:eastAsia="Times New Roman" w:hAnsi="Arial" w:cs="Arial"/>
          <w:bCs/>
          <w:color w:val="000000"/>
          <w:lang w:eastAsia="cs-CZ"/>
        </w:rPr>
        <w:t>.</w:t>
      </w:r>
    </w:p>
    <w:p w:rsidR="001806B6" w:rsidRPr="005F7AFF" w:rsidRDefault="001663D5" w:rsidP="005F7AFF">
      <w:pPr>
        <w:spacing w:after="240" w:line="240" w:lineRule="auto"/>
        <w:jc w:val="both"/>
        <w:rPr>
          <w:rFonts w:ascii="Arial" w:eastAsia="Times New Roman" w:hAnsi="Arial" w:cs="Arial"/>
          <w:b/>
          <w:bCs/>
          <w:color w:val="000000"/>
          <w:lang w:eastAsia="cs-CZ"/>
        </w:rPr>
      </w:pPr>
      <w:r w:rsidRPr="005F7AFF">
        <w:rPr>
          <w:rFonts w:ascii="Arial" w:hAnsi="Arial" w:cs="Arial"/>
        </w:rPr>
        <w:t>Podporovány budou programy a činnosti realizované v přirozeném sociálním prostředí</w:t>
      </w:r>
      <w:r w:rsidRPr="005F7AFF">
        <w:rPr>
          <w:rFonts w:ascii="Arial" w:eastAsia="Times New Roman" w:hAnsi="Arial" w:cs="Arial"/>
          <w:bCs/>
          <w:color w:val="000000"/>
          <w:lang w:eastAsia="cs-CZ"/>
        </w:rPr>
        <w:t xml:space="preserve"> osob z cílových skupin, tj. aktivity realizované terénní nebo ambulantní formou. Musí být zajištěno, že se skutečně </w:t>
      </w:r>
      <w:r w:rsidR="00A94543" w:rsidRPr="005F7AFF">
        <w:rPr>
          <w:rFonts w:ascii="Arial" w:eastAsia="Times New Roman" w:hAnsi="Arial" w:cs="Arial"/>
          <w:bCs/>
          <w:color w:val="000000"/>
          <w:lang w:eastAsia="cs-CZ"/>
        </w:rPr>
        <w:t>jedná</w:t>
      </w:r>
      <w:r w:rsidRPr="005F7AFF">
        <w:rPr>
          <w:rFonts w:ascii="Arial" w:eastAsia="Times New Roman" w:hAnsi="Arial" w:cs="Arial"/>
          <w:bCs/>
          <w:color w:val="000000"/>
          <w:lang w:eastAsia="cs-CZ"/>
        </w:rPr>
        <w:t xml:space="preserve"> o </w:t>
      </w:r>
      <w:r w:rsidRPr="005F7AFF">
        <w:rPr>
          <w:rFonts w:ascii="Arial" w:eastAsia="Times New Roman" w:hAnsi="Arial" w:cs="Arial"/>
          <w:b/>
          <w:bCs/>
          <w:color w:val="000000"/>
          <w:lang w:eastAsia="cs-CZ"/>
        </w:rPr>
        <w:t>programy a činnosti nad rámec</w:t>
      </w:r>
      <w:r w:rsidRPr="005F7AFF">
        <w:rPr>
          <w:rFonts w:ascii="Arial" w:eastAsia="Times New Roman" w:hAnsi="Arial" w:cs="Arial"/>
          <w:b/>
          <w:bCs/>
          <w:lang w:eastAsia="cs-CZ"/>
        </w:rPr>
        <w:t xml:space="preserve"> základních činností sociálních služeb podle zákona č. 108/2006 Sb., o sociálních službách </w:t>
      </w:r>
      <w:r w:rsidRPr="005F7AFF">
        <w:rPr>
          <w:rFonts w:ascii="Arial" w:eastAsia="Times New Roman" w:hAnsi="Arial" w:cs="Arial"/>
          <w:b/>
          <w:bCs/>
          <w:color w:val="000000"/>
          <w:lang w:eastAsia="cs-CZ"/>
        </w:rPr>
        <w:t>- nelze podporovat pr</w:t>
      </w:r>
      <w:r w:rsidRPr="005F7AFF">
        <w:rPr>
          <w:rFonts w:ascii="Arial" w:eastAsia="Times New Roman" w:hAnsi="Arial" w:cs="Arial"/>
          <w:b/>
          <w:bCs/>
          <w:color w:val="000000"/>
          <w:lang w:eastAsia="cs-CZ"/>
        </w:rPr>
        <w:t>o</w:t>
      </w:r>
      <w:r w:rsidRPr="005F7AFF">
        <w:rPr>
          <w:rFonts w:ascii="Arial" w:eastAsia="Times New Roman" w:hAnsi="Arial" w:cs="Arial"/>
          <w:b/>
          <w:bCs/>
          <w:color w:val="000000"/>
          <w:lang w:eastAsia="cs-CZ"/>
        </w:rPr>
        <w:t>gramy, které mají charakter sociální služby, avšak nejsou jak</w:t>
      </w:r>
      <w:r w:rsidR="00B75EB0" w:rsidRPr="005F7AFF">
        <w:rPr>
          <w:rFonts w:ascii="Arial" w:eastAsia="Times New Roman" w:hAnsi="Arial" w:cs="Arial"/>
          <w:b/>
          <w:bCs/>
          <w:color w:val="000000"/>
          <w:lang w:eastAsia="cs-CZ"/>
        </w:rPr>
        <w:t>o sociální služba regi</w:t>
      </w:r>
      <w:r w:rsidR="00B75EB0" w:rsidRPr="005F7AFF">
        <w:rPr>
          <w:rFonts w:ascii="Arial" w:eastAsia="Times New Roman" w:hAnsi="Arial" w:cs="Arial"/>
          <w:b/>
          <w:bCs/>
          <w:color w:val="000000"/>
          <w:lang w:eastAsia="cs-CZ"/>
        </w:rPr>
        <w:t>s</w:t>
      </w:r>
      <w:r w:rsidR="00B75EB0" w:rsidRPr="005F7AFF">
        <w:rPr>
          <w:rFonts w:ascii="Arial" w:eastAsia="Times New Roman" w:hAnsi="Arial" w:cs="Arial"/>
          <w:b/>
          <w:bCs/>
          <w:color w:val="000000"/>
          <w:lang w:eastAsia="cs-CZ"/>
        </w:rPr>
        <w:t>trovány!</w:t>
      </w:r>
    </w:p>
    <w:p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zejména následující programy a činnosti:</w:t>
      </w:r>
    </w:p>
    <w:p w:rsidR="001663D5" w:rsidRPr="005F7AFF" w:rsidRDefault="001663D5" w:rsidP="00730D80">
      <w:pPr>
        <w:pStyle w:val="Odstavecseseznamem"/>
        <w:numPr>
          <w:ilvl w:val="0"/>
          <w:numId w:val="10"/>
        </w:numPr>
        <w:autoSpaceDE w:val="0"/>
        <w:autoSpaceDN w:val="0"/>
        <w:adjustRightInd w:val="0"/>
        <w:spacing w:after="14"/>
        <w:jc w:val="left"/>
        <w:rPr>
          <w:rFonts w:ascii="Arial" w:hAnsi="Arial" w:cs="Arial"/>
          <w:color w:val="000000"/>
        </w:rPr>
      </w:pPr>
      <w:r w:rsidRPr="005F7AFF">
        <w:rPr>
          <w:rFonts w:ascii="Arial" w:eastAsia="Times New Roman" w:hAnsi="Arial" w:cs="Arial"/>
          <w:bCs/>
          <w:color w:val="000000"/>
          <w:lang w:eastAsia="cs-CZ"/>
        </w:rPr>
        <w:t xml:space="preserve">Aktivity zaměřené na podporu </w:t>
      </w:r>
      <w:r w:rsidRPr="005F7AFF">
        <w:rPr>
          <w:rFonts w:ascii="Arial" w:eastAsia="Times New Roman" w:hAnsi="Arial" w:cs="Arial"/>
          <w:b/>
          <w:bCs/>
          <w:color w:val="000000"/>
          <w:lang w:eastAsia="cs-CZ"/>
        </w:rPr>
        <w:t>pečujících osob a neformální péče</w:t>
      </w:r>
      <w:r w:rsidRPr="005F7AFF">
        <w:rPr>
          <w:rFonts w:ascii="Arial" w:eastAsia="Times New Roman" w:hAnsi="Arial" w:cs="Arial"/>
          <w:bCs/>
          <w:color w:val="000000"/>
          <w:lang w:eastAsia="cs-CZ"/>
        </w:rPr>
        <w:t xml:space="preserve"> (tj. péče posky</w:t>
      </w:r>
      <w:r w:rsidR="0077001D" w:rsidRPr="005F7AFF">
        <w:rPr>
          <w:rFonts w:ascii="Arial" w:eastAsia="Times New Roman" w:hAnsi="Arial" w:cs="Arial"/>
          <w:bCs/>
          <w:color w:val="000000"/>
          <w:lang w:eastAsia="cs-CZ"/>
        </w:rPr>
        <w:t>t</w:t>
      </w:r>
      <w:r w:rsidR="0077001D" w:rsidRPr="005F7AFF">
        <w:rPr>
          <w:rFonts w:ascii="Arial" w:eastAsia="Times New Roman" w:hAnsi="Arial" w:cs="Arial"/>
          <w:bCs/>
          <w:color w:val="000000"/>
          <w:lang w:eastAsia="cs-CZ"/>
        </w:rPr>
        <w:t>o</w:t>
      </w:r>
      <w:r w:rsidR="0077001D" w:rsidRPr="005F7AFF">
        <w:rPr>
          <w:rFonts w:ascii="Arial" w:eastAsia="Times New Roman" w:hAnsi="Arial" w:cs="Arial"/>
          <w:bCs/>
          <w:color w:val="000000"/>
          <w:lang w:eastAsia="cs-CZ"/>
        </w:rPr>
        <w:t xml:space="preserve">vaná osobě závislé </w:t>
      </w:r>
      <w:r w:rsidRPr="005F7AFF">
        <w:rPr>
          <w:rFonts w:ascii="Arial" w:eastAsia="Times New Roman" w:hAnsi="Arial" w:cs="Arial"/>
          <w:bCs/>
          <w:color w:val="000000"/>
          <w:lang w:eastAsia="cs-CZ"/>
        </w:rPr>
        <w:t>v rámci rodin nebo komunit osobami blízkými - rodinnými příslu</w:t>
      </w:r>
      <w:r w:rsidRPr="005F7AFF">
        <w:rPr>
          <w:rFonts w:ascii="Arial" w:eastAsia="Times New Roman" w:hAnsi="Arial" w:cs="Arial"/>
          <w:bCs/>
          <w:color w:val="000000"/>
          <w:lang w:eastAsia="cs-CZ"/>
        </w:rPr>
        <w:t>š</w:t>
      </w:r>
      <w:r w:rsidRPr="005F7AFF">
        <w:rPr>
          <w:rFonts w:ascii="Arial" w:eastAsia="Times New Roman" w:hAnsi="Arial" w:cs="Arial"/>
          <w:bCs/>
          <w:color w:val="000000"/>
          <w:lang w:eastAsia="cs-CZ"/>
        </w:rPr>
        <w:t xml:space="preserve">níky, příbuznými nebo známými) a </w:t>
      </w:r>
      <w:r w:rsidRPr="005F7AFF">
        <w:rPr>
          <w:rFonts w:ascii="Arial" w:eastAsia="Times New Roman" w:hAnsi="Arial" w:cs="Arial"/>
          <w:b/>
          <w:bCs/>
          <w:color w:val="000000"/>
          <w:lang w:eastAsia="cs-CZ"/>
        </w:rPr>
        <w:t>sdílené péče</w:t>
      </w:r>
      <w:r w:rsidRPr="005F7AFF">
        <w:rPr>
          <w:rFonts w:ascii="Arial" w:eastAsia="Times New Roman" w:hAnsi="Arial" w:cs="Arial"/>
          <w:bCs/>
          <w:color w:val="000000"/>
          <w:lang w:eastAsia="cs-CZ"/>
        </w:rPr>
        <w:t xml:space="preserve"> (tj. kombinace péče poskytované profesionálními poskytovateli a neformálními pečovateli), včetně rozvoje </w:t>
      </w:r>
      <w:r w:rsidRPr="005F7AFF">
        <w:rPr>
          <w:rFonts w:ascii="Arial" w:eastAsia="Times New Roman" w:hAnsi="Arial" w:cs="Arial"/>
          <w:b/>
          <w:bCs/>
          <w:color w:val="000000"/>
          <w:lang w:eastAsia="cs-CZ"/>
        </w:rPr>
        <w:t>domácí p</w:t>
      </w:r>
      <w:r w:rsidRPr="005F7AFF">
        <w:rPr>
          <w:rFonts w:ascii="Arial" w:eastAsia="Times New Roman" w:hAnsi="Arial" w:cs="Arial"/>
          <w:b/>
          <w:bCs/>
          <w:color w:val="000000"/>
          <w:lang w:eastAsia="cs-CZ"/>
        </w:rPr>
        <w:t>a</w:t>
      </w:r>
      <w:r w:rsidRPr="005F7AFF">
        <w:rPr>
          <w:rFonts w:ascii="Arial" w:eastAsia="Times New Roman" w:hAnsi="Arial" w:cs="Arial"/>
          <w:b/>
          <w:bCs/>
          <w:color w:val="000000"/>
          <w:lang w:eastAsia="cs-CZ"/>
        </w:rPr>
        <w:t xml:space="preserve">liativní péče </w:t>
      </w:r>
      <w:r w:rsidRPr="005F7AFF">
        <w:rPr>
          <w:rFonts w:ascii="Arial" w:eastAsia="Times New Roman" w:hAnsi="Arial" w:cs="Arial"/>
          <w:bCs/>
          <w:color w:val="000000"/>
          <w:lang w:eastAsia="cs-CZ"/>
        </w:rPr>
        <w:t xml:space="preserve">(terénní mobilní týmy, vzdělávání a poradenství pro osoby pečující apod.). Dle kvalifikovaných odhadů je významná část veškeré sociální </w:t>
      </w:r>
      <w:r w:rsidR="00222CB3">
        <w:rPr>
          <w:rFonts w:ascii="Arial" w:eastAsia="Times New Roman" w:hAnsi="Arial" w:cs="Arial"/>
          <w:bCs/>
          <w:color w:val="000000"/>
          <w:lang w:eastAsia="cs-CZ"/>
        </w:rPr>
        <w:br/>
      </w:r>
      <w:r w:rsidRPr="005F7AFF">
        <w:rPr>
          <w:rFonts w:ascii="Arial" w:eastAsia="Times New Roman" w:hAnsi="Arial" w:cs="Arial"/>
          <w:bCs/>
          <w:color w:val="000000"/>
          <w:lang w:eastAsia="cs-CZ"/>
        </w:rPr>
        <w:t>a zdravotní dlouhodobé péče poskytována rodinnými příslušníky nebo jinými pečuj</w:t>
      </w:r>
      <w:r w:rsidRPr="005F7AFF">
        <w:rPr>
          <w:rFonts w:ascii="Arial" w:eastAsia="Times New Roman" w:hAnsi="Arial" w:cs="Arial"/>
          <w:bCs/>
          <w:color w:val="000000"/>
          <w:lang w:eastAsia="cs-CZ"/>
        </w:rPr>
        <w:t>í</w:t>
      </w:r>
      <w:r w:rsidRPr="005F7AFF">
        <w:rPr>
          <w:rFonts w:ascii="Arial" w:eastAsia="Times New Roman" w:hAnsi="Arial" w:cs="Arial"/>
          <w:bCs/>
          <w:color w:val="000000"/>
          <w:lang w:eastAsia="cs-CZ"/>
        </w:rPr>
        <w:t>cími. Podporovány budou</w:t>
      </w:r>
      <w:r w:rsidR="002E2B95" w:rsidRPr="005F7AFF">
        <w:rPr>
          <w:rFonts w:ascii="Arial" w:eastAsia="Times New Roman" w:hAnsi="Arial" w:cs="Arial"/>
          <w:bCs/>
          <w:color w:val="000000"/>
          <w:lang w:eastAsia="cs-CZ"/>
        </w:rPr>
        <w:t xml:space="preserve"> zejména </w:t>
      </w:r>
      <w:r w:rsidRPr="005F7AFF">
        <w:rPr>
          <w:rFonts w:ascii="Arial" w:eastAsia="Times New Roman" w:hAnsi="Arial" w:cs="Arial"/>
          <w:b/>
          <w:bCs/>
          <w:color w:val="000000"/>
          <w:lang w:eastAsia="cs-CZ"/>
        </w:rPr>
        <w:t>podpůrné služby určené pro pečující osoby</w:t>
      </w:r>
      <w:r w:rsidRPr="005F7AFF">
        <w:rPr>
          <w:rFonts w:ascii="Arial" w:eastAsia="Times New Roman" w:hAnsi="Arial" w:cs="Arial"/>
          <w:bCs/>
          <w:color w:val="000000"/>
          <w:lang w:eastAsia="cs-CZ"/>
        </w:rPr>
        <w:t>-sociální práce, psychoterapeutická podpora, edukace a specifické poradenství v oblasti kombinování formální a neformální péče, možností využívání podpůrných sociálních služeb, jednání s úřady, organizace a pomoc při zvládání přímé péče (s</w:t>
      </w:r>
      <w:r w:rsidRPr="005F7AFF">
        <w:rPr>
          <w:rFonts w:ascii="Arial" w:eastAsia="Times New Roman" w:hAnsi="Arial" w:cs="Arial"/>
          <w:bCs/>
          <w:color w:val="000000"/>
          <w:lang w:eastAsia="cs-CZ"/>
        </w:rPr>
        <w:t>u</w:t>
      </w:r>
      <w:r w:rsidRPr="005F7AFF">
        <w:rPr>
          <w:rFonts w:ascii="Arial" w:eastAsia="Times New Roman" w:hAnsi="Arial" w:cs="Arial"/>
          <w:bCs/>
          <w:color w:val="000000"/>
          <w:lang w:eastAsia="cs-CZ"/>
        </w:rPr>
        <w:lastRenderedPageBreak/>
        <w:t>pervize, odborné techniky přímé péče), pomoc s péčí o domácnost, řešení finanční situace, rozšíření kvalifikace, kombinování péče se zaměstnáním, či s návratem na trh práce po ukončení péče, právní poradenství, dále podpora pečující osoby ze str</w:t>
      </w:r>
      <w:r w:rsidRPr="005F7AFF">
        <w:rPr>
          <w:rFonts w:ascii="Arial" w:eastAsia="Times New Roman" w:hAnsi="Arial" w:cs="Arial"/>
          <w:bCs/>
          <w:color w:val="000000"/>
          <w:lang w:eastAsia="cs-CZ"/>
        </w:rPr>
        <w:t>a</w:t>
      </w:r>
      <w:r w:rsidRPr="005F7AFF">
        <w:rPr>
          <w:rFonts w:ascii="Arial" w:eastAsia="Times New Roman" w:hAnsi="Arial" w:cs="Arial"/>
          <w:bCs/>
          <w:color w:val="000000"/>
          <w:lang w:eastAsia="cs-CZ"/>
        </w:rPr>
        <w:t>ny sociálních pracovníků obcí, úřadů práce a nemocnic (zvyšování personální kapac</w:t>
      </w:r>
      <w:r w:rsidRPr="005F7AFF">
        <w:rPr>
          <w:rFonts w:ascii="Arial" w:eastAsia="Times New Roman" w:hAnsi="Arial" w:cs="Arial"/>
          <w:bCs/>
          <w:color w:val="000000"/>
          <w:lang w:eastAsia="cs-CZ"/>
        </w:rPr>
        <w:t>i</w:t>
      </w:r>
      <w:r w:rsidRPr="005F7AFF">
        <w:rPr>
          <w:rFonts w:ascii="Arial" w:eastAsia="Times New Roman" w:hAnsi="Arial" w:cs="Arial"/>
          <w:bCs/>
          <w:color w:val="000000"/>
          <w:lang w:eastAsia="cs-CZ"/>
        </w:rPr>
        <w:t>ty sociálních pracovníků, kteří mohou pečujícím osobám poskytnout podporu a por</w:t>
      </w:r>
      <w:r w:rsidRPr="005F7AFF">
        <w:rPr>
          <w:rFonts w:ascii="Arial" w:eastAsia="Times New Roman" w:hAnsi="Arial" w:cs="Arial"/>
          <w:bCs/>
          <w:color w:val="000000"/>
          <w:lang w:eastAsia="cs-CZ"/>
        </w:rPr>
        <w:t>a</w:t>
      </w:r>
      <w:r w:rsidRPr="005F7AFF">
        <w:rPr>
          <w:rFonts w:ascii="Arial" w:eastAsia="Times New Roman" w:hAnsi="Arial" w:cs="Arial"/>
          <w:bCs/>
          <w:color w:val="000000"/>
          <w:lang w:eastAsia="cs-CZ"/>
        </w:rPr>
        <w:t>denství, zřízení pozice koordinátora podpory, tj. sociálního pracovníka na obcích, kt</w:t>
      </w:r>
      <w:r w:rsidRPr="005F7AFF">
        <w:rPr>
          <w:rFonts w:ascii="Arial" w:eastAsia="Times New Roman" w:hAnsi="Arial" w:cs="Arial"/>
          <w:bCs/>
          <w:color w:val="000000"/>
          <w:lang w:eastAsia="cs-CZ"/>
        </w:rPr>
        <w:t>e</w:t>
      </w:r>
      <w:r w:rsidRPr="005F7AFF">
        <w:rPr>
          <w:rFonts w:ascii="Arial" w:eastAsia="Times New Roman" w:hAnsi="Arial" w:cs="Arial"/>
          <w:bCs/>
          <w:color w:val="000000"/>
          <w:lang w:eastAsia="cs-CZ"/>
        </w:rPr>
        <w:t>rý bude pomáhat pečujícím osobám zajistit vše potřebné pro svou činnost, zvyšovat kompetence a znalosti pečujících osob pro řešení problémů spojených s péčí o os</w:t>
      </w:r>
      <w:r w:rsidRPr="005F7AFF">
        <w:rPr>
          <w:rFonts w:ascii="Arial" w:eastAsia="Times New Roman" w:hAnsi="Arial" w:cs="Arial"/>
          <w:bCs/>
          <w:color w:val="000000"/>
          <w:lang w:eastAsia="cs-CZ"/>
        </w:rPr>
        <w:t>o</w:t>
      </w:r>
      <w:r w:rsidRPr="005F7AFF">
        <w:rPr>
          <w:rFonts w:ascii="Arial" w:eastAsia="Times New Roman" w:hAnsi="Arial" w:cs="Arial"/>
          <w:bCs/>
          <w:color w:val="000000"/>
          <w:lang w:eastAsia="cs-CZ"/>
        </w:rPr>
        <w:t>bu závislou atd.). Cílem je zmírnění znevýhodnění pečujících osob na trhu práce, kt</w:t>
      </w:r>
      <w:r w:rsidRPr="005F7AFF">
        <w:rPr>
          <w:rFonts w:ascii="Arial" w:eastAsia="Times New Roman" w:hAnsi="Arial" w:cs="Arial"/>
          <w:bCs/>
          <w:color w:val="000000"/>
          <w:lang w:eastAsia="cs-CZ"/>
        </w:rPr>
        <w:t>e</w:t>
      </w:r>
      <w:r w:rsidRPr="005F7AFF">
        <w:rPr>
          <w:rFonts w:ascii="Arial" w:eastAsia="Times New Roman" w:hAnsi="Arial" w:cs="Arial"/>
          <w:bCs/>
          <w:color w:val="000000"/>
          <w:lang w:eastAsia="cs-CZ"/>
        </w:rPr>
        <w:t>ré je spojené s poskytováním neformální péče, rozvoj vzájemné provázanosti a sdíl</w:t>
      </w:r>
      <w:r w:rsidRPr="005F7AFF">
        <w:rPr>
          <w:rFonts w:ascii="Arial" w:eastAsia="Times New Roman" w:hAnsi="Arial" w:cs="Arial"/>
          <w:bCs/>
          <w:color w:val="000000"/>
          <w:lang w:eastAsia="cs-CZ"/>
        </w:rPr>
        <w:t>e</w:t>
      </w:r>
      <w:r w:rsidRPr="005F7AFF">
        <w:rPr>
          <w:rFonts w:ascii="Arial" w:eastAsia="Times New Roman" w:hAnsi="Arial" w:cs="Arial"/>
          <w:bCs/>
          <w:color w:val="000000"/>
          <w:lang w:eastAsia="cs-CZ"/>
        </w:rPr>
        <w:t xml:space="preserve">ní péče mezi formálními </w:t>
      </w:r>
      <w:r w:rsidR="00365F43" w:rsidRPr="005F7AFF">
        <w:rPr>
          <w:rFonts w:ascii="Arial" w:eastAsia="Times New Roman" w:hAnsi="Arial" w:cs="Arial"/>
          <w:bCs/>
          <w:color w:val="000000"/>
          <w:lang w:eastAsia="cs-CZ"/>
        </w:rPr>
        <w:t>poskytovatel</w:t>
      </w:r>
      <w:r w:rsidR="00CD02A7" w:rsidRPr="005F7AFF">
        <w:rPr>
          <w:rFonts w:ascii="Arial" w:eastAsia="Times New Roman" w:hAnsi="Arial" w:cs="Arial"/>
          <w:bCs/>
          <w:color w:val="000000"/>
          <w:lang w:eastAsia="cs-CZ"/>
        </w:rPr>
        <w:t>i</w:t>
      </w:r>
      <w:r w:rsidR="003F5D4E"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neformálními </w:t>
      </w:r>
      <w:r w:rsidR="00365F43" w:rsidRPr="005F7AFF">
        <w:rPr>
          <w:rFonts w:ascii="Arial" w:eastAsia="Times New Roman" w:hAnsi="Arial" w:cs="Arial"/>
          <w:bCs/>
          <w:color w:val="000000"/>
          <w:lang w:eastAsia="cs-CZ"/>
        </w:rPr>
        <w:t>pečovateli</w:t>
      </w:r>
      <w:r w:rsidRPr="005F7AFF">
        <w:rPr>
          <w:rFonts w:ascii="Arial" w:eastAsia="Times New Roman" w:hAnsi="Arial" w:cs="Arial"/>
          <w:bCs/>
          <w:color w:val="000000"/>
          <w:lang w:eastAsia="cs-CZ"/>
        </w:rPr>
        <w:t xml:space="preserve"> a služ</w:t>
      </w:r>
      <w:r w:rsidR="008E46F2" w:rsidRPr="005F7AFF">
        <w:rPr>
          <w:rFonts w:ascii="Arial" w:eastAsia="Times New Roman" w:hAnsi="Arial" w:cs="Arial"/>
          <w:bCs/>
          <w:color w:val="000000"/>
          <w:lang w:eastAsia="cs-CZ"/>
        </w:rPr>
        <w:t>bami</w:t>
      </w:r>
      <w:r w:rsidRPr="005F7AFF">
        <w:rPr>
          <w:rFonts w:ascii="Arial" w:eastAsia="Times New Roman" w:hAnsi="Arial" w:cs="Arial"/>
          <w:bCs/>
          <w:color w:val="000000"/>
          <w:lang w:eastAsia="cs-CZ"/>
        </w:rPr>
        <w:t xml:space="preserve"> zaměs</w:t>
      </w:r>
      <w:r w:rsidRPr="005F7AFF">
        <w:rPr>
          <w:rFonts w:ascii="Arial" w:eastAsia="Times New Roman" w:hAnsi="Arial" w:cs="Arial"/>
          <w:bCs/>
          <w:color w:val="000000"/>
          <w:lang w:eastAsia="cs-CZ"/>
        </w:rPr>
        <w:t>t</w:t>
      </w:r>
      <w:r w:rsidRPr="005F7AFF">
        <w:rPr>
          <w:rFonts w:ascii="Arial" w:eastAsia="Times New Roman" w:hAnsi="Arial" w:cs="Arial"/>
          <w:bCs/>
          <w:color w:val="000000"/>
          <w:lang w:eastAsia="cs-CZ"/>
        </w:rPr>
        <w:t>nanosti</w:t>
      </w:r>
      <w:r w:rsidR="00BB2422" w:rsidRPr="005F7AFF">
        <w:rPr>
          <w:rFonts w:ascii="Arial" w:eastAsia="Times New Roman" w:hAnsi="Arial" w:cs="Arial"/>
          <w:bCs/>
          <w:color w:val="000000"/>
          <w:lang w:eastAsia="cs-CZ"/>
        </w:rPr>
        <w:t>,</w:t>
      </w:r>
      <w:r w:rsidRPr="005F7AFF">
        <w:rPr>
          <w:rFonts w:ascii="Arial" w:eastAsia="Times New Roman" w:hAnsi="Arial" w:cs="Arial"/>
          <w:bCs/>
          <w:color w:val="000000"/>
          <w:lang w:eastAsia="cs-CZ"/>
        </w:rPr>
        <w:t xml:space="preserve"> a zvýšení informovanost pečujících osob</w:t>
      </w:r>
      <w:r w:rsidR="001259D5">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o svých možnostech.  </w:t>
      </w:r>
    </w:p>
    <w:p w:rsidR="001663D5" w:rsidRPr="005F7AFF" w:rsidRDefault="00365F43" w:rsidP="005F7AFF">
      <w:pPr>
        <w:autoSpaceDE w:val="0"/>
        <w:autoSpaceDN w:val="0"/>
        <w:adjustRightInd w:val="0"/>
        <w:spacing w:after="14" w:line="240" w:lineRule="auto"/>
        <w:rPr>
          <w:rFonts w:ascii="Arial" w:hAnsi="Arial" w:cs="Arial"/>
          <w:color w:val="000000"/>
        </w:rPr>
      </w:pPr>
      <w:r w:rsidRPr="005F7AFF">
        <w:rPr>
          <w:rFonts w:ascii="Arial" w:eastAsia="Times New Roman" w:hAnsi="Arial" w:cs="Arial"/>
          <w:bCs/>
          <w:color w:val="FF0000"/>
          <w:lang w:eastAsia="cs-CZ"/>
        </w:rPr>
        <w:t xml:space="preserve"> </w:t>
      </w:r>
    </w:p>
    <w:p w:rsidR="00CC7450" w:rsidRDefault="001663D5" w:rsidP="00730D80">
      <w:pPr>
        <w:pStyle w:val="Odstavecseseznamem"/>
        <w:autoSpaceDE w:val="0"/>
        <w:autoSpaceDN w:val="0"/>
        <w:adjustRightInd w:val="0"/>
        <w:spacing w:after="14"/>
        <w:ind w:left="0"/>
        <w:jc w:val="left"/>
        <w:rPr>
          <w:rFonts w:ascii="Arial" w:hAnsi="Arial" w:cs="Arial"/>
          <w:szCs w:val="18"/>
        </w:rPr>
      </w:pPr>
      <w:r w:rsidRPr="005F7AFF">
        <w:rPr>
          <w:rFonts w:ascii="Arial" w:hAnsi="Arial" w:cs="Arial"/>
        </w:rPr>
        <w:t xml:space="preserve">Doplňkově budou k výše uvedeným programům a činnostem podporovány i </w:t>
      </w:r>
      <w:r w:rsidRPr="005F7AFF">
        <w:rPr>
          <w:rFonts w:ascii="Arial" w:hAnsi="Arial" w:cs="Arial"/>
          <w:b/>
        </w:rPr>
        <w:t xml:space="preserve">aktivity </w:t>
      </w:r>
      <w:r w:rsidRPr="005F7AFF">
        <w:rPr>
          <w:rFonts w:ascii="Arial" w:eastAsia="Times New Roman" w:hAnsi="Arial" w:cs="Arial"/>
          <w:b/>
          <w:bCs/>
          <w:color w:val="000000"/>
          <w:lang w:eastAsia="cs-CZ"/>
        </w:rPr>
        <w:t>mís</w:t>
      </w:r>
      <w:r w:rsidRPr="005F7AFF">
        <w:rPr>
          <w:rFonts w:ascii="Arial" w:eastAsia="Times New Roman" w:hAnsi="Arial" w:cs="Arial"/>
          <w:b/>
          <w:bCs/>
          <w:color w:val="000000"/>
          <w:lang w:eastAsia="cs-CZ"/>
        </w:rPr>
        <w:t>t</w:t>
      </w:r>
      <w:r w:rsidRPr="005F7AFF">
        <w:rPr>
          <w:rFonts w:ascii="Arial" w:eastAsia="Times New Roman" w:hAnsi="Arial" w:cs="Arial"/>
          <w:b/>
          <w:bCs/>
          <w:color w:val="000000"/>
          <w:lang w:eastAsia="cs-CZ"/>
        </w:rPr>
        <w:t xml:space="preserve">ních </w:t>
      </w:r>
      <w:r w:rsidR="00041BB2">
        <w:rPr>
          <w:rFonts w:ascii="Arial" w:eastAsia="Times New Roman" w:hAnsi="Arial" w:cs="Arial"/>
          <w:b/>
          <w:bCs/>
          <w:color w:val="000000"/>
          <w:lang w:eastAsia="cs-CZ"/>
        </w:rPr>
        <w:t>subjektů</w:t>
      </w:r>
      <w:r w:rsidRPr="005F7AFF">
        <w:rPr>
          <w:rFonts w:ascii="Arial" w:eastAsia="Times New Roman" w:hAnsi="Arial" w:cs="Arial"/>
          <w:b/>
          <w:bCs/>
          <w:color w:val="000000"/>
          <w:lang w:eastAsia="cs-CZ"/>
        </w:rPr>
        <w:t xml:space="preserve"> </w:t>
      </w:r>
      <w:r w:rsidR="00041BB2">
        <w:rPr>
          <w:rFonts w:ascii="Arial" w:eastAsia="Times New Roman" w:hAnsi="Arial" w:cs="Arial"/>
          <w:b/>
          <w:bCs/>
          <w:color w:val="000000"/>
          <w:lang w:eastAsia="cs-CZ"/>
        </w:rPr>
        <w:t xml:space="preserve">působících v oblasti sociálního začleňování </w:t>
      </w:r>
      <w:r w:rsidRPr="005F7AFF">
        <w:rPr>
          <w:rFonts w:ascii="Arial" w:eastAsia="Times New Roman" w:hAnsi="Arial" w:cs="Arial"/>
          <w:b/>
          <w:bCs/>
          <w:color w:val="000000"/>
          <w:lang w:eastAsia="cs-CZ"/>
        </w:rPr>
        <w:t xml:space="preserve">při </w:t>
      </w:r>
      <w:r w:rsidR="00041BB2">
        <w:rPr>
          <w:rFonts w:ascii="Arial" w:eastAsia="Times New Roman" w:hAnsi="Arial" w:cs="Arial"/>
          <w:b/>
          <w:bCs/>
          <w:color w:val="000000"/>
          <w:lang w:eastAsia="cs-CZ"/>
        </w:rPr>
        <w:t>koordinaci a síťování</w:t>
      </w:r>
      <w:r w:rsidRPr="005F7AFF">
        <w:rPr>
          <w:rFonts w:ascii="Arial" w:eastAsia="Times New Roman" w:hAnsi="Arial" w:cs="Arial"/>
          <w:b/>
          <w:bCs/>
          <w:color w:val="000000"/>
          <w:lang w:eastAsia="cs-CZ"/>
        </w:rPr>
        <w:t xml:space="preserve"> sociální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služ</w:t>
      </w:r>
      <w:r w:rsidR="00041BB2">
        <w:rPr>
          <w:rFonts w:ascii="Arial" w:eastAsia="Times New Roman" w:hAnsi="Arial" w:cs="Arial"/>
          <w:b/>
          <w:bCs/>
          <w:color w:val="000000"/>
          <w:lang w:eastAsia="cs-CZ"/>
        </w:rPr>
        <w:t>e</w:t>
      </w:r>
      <w:r w:rsidRPr="005F7AFF">
        <w:rPr>
          <w:rFonts w:ascii="Arial" w:eastAsia="Times New Roman" w:hAnsi="Arial" w:cs="Arial"/>
          <w:b/>
          <w:bCs/>
          <w:color w:val="000000"/>
          <w:lang w:eastAsia="cs-CZ"/>
        </w:rPr>
        <w:t>b a další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navazující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w:t>
      </w:r>
      <w:r w:rsidRPr="005F7AFF">
        <w:rPr>
          <w:rFonts w:ascii="Arial" w:eastAsia="Times New Roman" w:hAnsi="Arial" w:cs="Arial"/>
          <w:b/>
          <w:bCs/>
          <w:lang w:eastAsia="cs-CZ"/>
        </w:rPr>
        <w:t>služ</w:t>
      </w:r>
      <w:r w:rsidR="00041BB2">
        <w:rPr>
          <w:rFonts w:ascii="Arial" w:eastAsia="Times New Roman" w:hAnsi="Arial" w:cs="Arial"/>
          <w:b/>
          <w:bCs/>
          <w:lang w:eastAsia="cs-CZ"/>
        </w:rPr>
        <w:t>eb</w:t>
      </w:r>
      <w:r w:rsidRPr="005F7AFF">
        <w:rPr>
          <w:rFonts w:ascii="Arial" w:eastAsia="Times New Roman" w:hAnsi="Arial" w:cs="Arial"/>
          <w:b/>
          <w:bCs/>
          <w:lang w:eastAsia="cs-CZ"/>
        </w:rPr>
        <w:t xml:space="preserve"> </w:t>
      </w:r>
      <w:r w:rsidRPr="005F7AFF">
        <w:rPr>
          <w:rFonts w:ascii="Arial" w:hAnsi="Arial" w:cs="Arial"/>
          <w:b/>
        </w:rPr>
        <w:t>a program</w:t>
      </w:r>
      <w:r w:rsidR="00041BB2">
        <w:rPr>
          <w:rFonts w:ascii="Arial" w:hAnsi="Arial" w:cs="Arial"/>
          <w:b/>
        </w:rPr>
        <w:t>ů</w:t>
      </w:r>
      <w:r w:rsidRPr="005F7AFF">
        <w:rPr>
          <w:rFonts w:ascii="Arial" w:hAnsi="Arial" w:cs="Arial"/>
          <w:b/>
        </w:rPr>
        <w:t xml:space="preserve"> </w:t>
      </w:r>
      <w:r w:rsidRPr="005F7AFF">
        <w:rPr>
          <w:rFonts w:ascii="Arial" w:hAnsi="Arial" w:cs="Arial"/>
        </w:rPr>
        <w:t>podporující</w:t>
      </w:r>
      <w:r w:rsidR="00041BB2">
        <w:rPr>
          <w:rFonts w:ascii="Arial" w:hAnsi="Arial" w:cs="Arial"/>
        </w:rPr>
        <w:t>ch</w:t>
      </w:r>
      <w:r w:rsidRPr="005F7AFF">
        <w:rPr>
          <w:rFonts w:ascii="Arial" w:hAnsi="Arial" w:cs="Arial"/>
        </w:rPr>
        <w:t xml:space="preserve"> sociální z</w:t>
      </w:r>
      <w:r w:rsidRPr="005F7AFF">
        <w:rPr>
          <w:rFonts w:ascii="Arial" w:hAnsi="Arial" w:cs="Arial"/>
        </w:rPr>
        <w:t>a</w:t>
      </w:r>
      <w:r w:rsidRPr="005F7AFF">
        <w:rPr>
          <w:rFonts w:ascii="Arial" w:hAnsi="Arial" w:cs="Arial"/>
        </w:rPr>
        <w:t>čleňování a prevenci sociálního vyloučení a program</w:t>
      </w:r>
      <w:r w:rsidR="00041BB2">
        <w:rPr>
          <w:rFonts w:ascii="Arial" w:hAnsi="Arial" w:cs="Arial"/>
        </w:rPr>
        <w:t>ů</w:t>
      </w:r>
      <w:r w:rsidRPr="005F7AFF">
        <w:rPr>
          <w:rFonts w:ascii="Arial" w:hAnsi="Arial" w:cs="Arial"/>
        </w:rPr>
        <w:t xml:space="preserve"> </w:t>
      </w:r>
      <w:r w:rsidRPr="005F7AFF">
        <w:rPr>
          <w:rFonts w:ascii="Arial" w:hAnsi="Arial" w:cs="Arial"/>
          <w:color w:val="000000"/>
        </w:rPr>
        <w:t>zaměřený</w:t>
      </w:r>
      <w:r w:rsidR="007B0A5A">
        <w:rPr>
          <w:rFonts w:ascii="Arial" w:hAnsi="Arial" w:cs="Arial"/>
          <w:color w:val="000000"/>
        </w:rPr>
        <w:t>ch</w:t>
      </w:r>
      <w:r w:rsidRPr="005F7AFF">
        <w:rPr>
          <w:rFonts w:ascii="Arial" w:hAnsi="Arial" w:cs="Arial"/>
          <w:color w:val="000000"/>
        </w:rPr>
        <w:t xml:space="preserve"> na vznik a rozvoj spec</w:t>
      </w:r>
      <w:r w:rsidRPr="005F7AFF">
        <w:rPr>
          <w:rFonts w:ascii="Arial" w:hAnsi="Arial" w:cs="Arial"/>
          <w:color w:val="000000"/>
        </w:rPr>
        <w:t>i</w:t>
      </w:r>
      <w:r w:rsidRPr="005F7AFF">
        <w:rPr>
          <w:rFonts w:ascii="Arial" w:hAnsi="Arial" w:cs="Arial"/>
          <w:color w:val="000000"/>
        </w:rPr>
        <w:t>fických nástrojů k</w:t>
      </w:r>
      <w:r w:rsidR="00730D80">
        <w:rPr>
          <w:rFonts w:ascii="Arial" w:hAnsi="Arial" w:cs="Arial"/>
          <w:color w:val="000000"/>
        </w:rPr>
        <w:t> </w:t>
      </w:r>
      <w:r w:rsidRPr="005F7AFF">
        <w:rPr>
          <w:rFonts w:ascii="Arial" w:hAnsi="Arial" w:cs="Arial"/>
          <w:color w:val="000000"/>
        </w:rPr>
        <w:t>prevenci</w:t>
      </w:r>
      <w:r w:rsidR="00730D80">
        <w:rPr>
          <w:rFonts w:ascii="Arial" w:hAnsi="Arial" w:cs="Arial"/>
          <w:color w:val="000000"/>
        </w:rPr>
        <w:t xml:space="preserve"> </w:t>
      </w:r>
      <w:r w:rsidRPr="005F7AFF">
        <w:rPr>
          <w:rFonts w:ascii="Arial" w:hAnsi="Arial" w:cs="Arial"/>
          <w:color w:val="000000"/>
        </w:rPr>
        <w:t>a řešení problémů v sociálně vyloučených lokalitách.</w:t>
      </w:r>
      <w:r w:rsidR="00723572">
        <w:rPr>
          <w:rStyle w:val="Znakapoznpodarou"/>
          <w:rFonts w:ascii="Arial" w:eastAsia="Times New Roman" w:hAnsi="Arial" w:cs="Arial"/>
          <w:bCs/>
          <w:color w:val="000000"/>
          <w:lang w:eastAsia="cs-CZ"/>
        </w:rPr>
        <w:footnoteReference w:id="3"/>
      </w:r>
      <w:r w:rsidR="004E6BD1"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 </w:t>
      </w:r>
      <w:r w:rsidR="00D8322E">
        <w:rPr>
          <w:rFonts w:ascii="Arial" w:eastAsia="Times New Roman" w:hAnsi="Arial" w:cs="Arial"/>
          <w:bCs/>
          <w:color w:val="000000"/>
          <w:lang w:eastAsia="cs-CZ"/>
        </w:rPr>
        <w:t>S ohledem na to, že</w:t>
      </w:r>
      <w:r w:rsidR="00B21A15">
        <w:rPr>
          <w:rFonts w:ascii="Arial" w:eastAsia="Times New Roman" w:hAnsi="Arial" w:cs="Arial"/>
          <w:bCs/>
          <w:color w:val="000000"/>
          <w:lang w:eastAsia="cs-CZ"/>
        </w:rPr>
        <w:t xml:space="preserve"> </w:t>
      </w:r>
      <w:r w:rsidR="00B21A15" w:rsidRPr="006040C5">
        <w:rPr>
          <w:rFonts w:ascii="Arial" w:hAnsi="Arial" w:cs="Arial"/>
          <w:szCs w:val="18"/>
        </w:rPr>
        <w:t>p</w:t>
      </w:r>
      <w:r w:rsidR="009D3C95" w:rsidRPr="006040C5">
        <w:rPr>
          <w:rFonts w:ascii="Arial" w:hAnsi="Arial" w:cs="Arial"/>
          <w:szCs w:val="18"/>
        </w:rPr>
        <w:t>rojekty v rámci této výzvy musí mít vždy přímý dopad na cílovou skupinu osob (klientů)</w:t>
      </w:r>
      <w:r w:rsidR="00B21A15">
        <w:rPr>
          <w:rFonts w:ascii="Arial" w:hAnsi="Arial" w:cs="Arial"/>
          <w:szCs w:val="18"/>
        </w:rPr>
        <w:t>, p</w:t>
      </w:r>
      <w:r w:rsidR="004F4DCB" w:rsidRPr="00B21A15">
        <w:rPr>
          <w:rFonts w:ascii="Arial" w:hAnsi="Arial" w:cs="Arial"/>
          <w:szCs w:val="18"/>
        </w:rPr>
        <w:t xml:space="preserve">rocesy koordinace a síťování </w:t>
      </w:r>
      <w:r w:rsidR="0094067C" w:rsidRPr="00B21A15">
        <w:rPr>
          <w:rFonts w:ascii="Arial" w:hAnsi="Arial" w:cs="Arial"/>
          <w:szCs w:val="18"/>
        </w:rPr>
        <w:t>ne</w:t>
      </w:r>
      <w:r w:rsidR="007A69BB" w:rsidRPr="00B21A15">
        <w:rPr>
          <w:rFonts w:ascii="Arial" w:hAnsi="Arial" w:cs="Arial"/>
          <w:szCs w:val="18"/>
        </w:rPr>
        <w:t xml:space="preserve">mohou být podporovány </w:t>
      </w:r>
      <w:r w:rsidR="00271779" w:rsidRPr="00B21A15">
        <w:rPr>
          <w:rFonts w:ascii="Arial" w:hAnsi="Arial" w:cs="Arial"/>
          <w:szCs w:val="18"/>
        </w:rPr>
        <w:t xml:space="preserve">samostatně, ale </w:t>
      </w:r>
      <w:r w:rsidR="007A69BB" w:rsidRPr="00B21A15">
        <w:rPr>
          <w:rFonts w:ascii="Arial" w:hAnsi="Arial" w:cs="Arial"/>
          <w:szCs w:val="18"/>
        </w:rPr>
        <w:t>pouze</w:t>
      </w:r>
      <w:r w:rsidR="007A69BB" w:rsidRPr="00D35593">
        <w:rPr>
          <w:rFonts w:ascii="Arial" w:hAnsi="Arial" w:cs="Arial"/>
          <w:szCs w:val="18"/>
        </w:rPr>
        <w:t xml:space="preserve"> </w:t>
      </w:r>
      <w:r w:rsidR="00271779" w:rsidRPr="00D35593">
        <w:rPr>
          <w:rFonts w:ascii="Arial" w:hAnsi="Arial" w:cs="Arial"/>
          <w:szCs w:val="18"/>
        </w:rPr>
        <w:t>ve vazbě</w:t>
      </w:r>
      <w:r w:rsidR="007A69BB" w:rsidRPr="00D35593">
        <w:rPr>
          <w:rFonts w:ascii="Arial" w:hAnsi="Arial" w:cs="Arial"/>
          <w:szCs w:val="18"/>
        </w:rPr>
        <w:t xml:space="preserve"> na přímou práci s cílovými skupinami </w:t>
      </w:r>
      <w:r w:rsidR="00271779" w:rsidRPr="00D35593">
        <w:rPr>
          <w:rFonts w:ascii="Arial" w:hAnsi="Arial" w:cs="Arial"/>
          <w:szCs w:val="18"/>
        </w:rPr>
        <w:t xml:space="preserve">osob </w:t>
      </w:r>
      <w:r w:rsidR="007A69BB" w:rsidRPr="00D35593">
        <w:rPr>
          <w:rFonts w:ascii="Arial" w:hAnsi="Arial" w:cs="Arial"/>
          <w:szCs w:val="18"/>
        </w:rPr>
        <w:t>(klienty)</w:t>
      </w:r>
      <w:r w:rsidR="009D3C95" w:rsidRPr="00D35593">
        <w:rPr>
          <w:rFonts w:ascii="Arial" w:hAnsi="Arial" w:cs="Arial"/>
          <w:szCs w:val="18"/>
        </w:rPr>
        <w:t>.</w:t>
      </w:r>
      <w:r w:rsidR="009D3C95" w:rsidRPr="004F4DCB">
        <w:rPr>
          <w:rFonts w:ascii="Arial" w:hAnsi="Arial" w:cs="Arial"/>
          <w:szCs w:val="18"/>
        </w:rPr>
        <w:t xml:space="preserve"> </w:t>
      </w:r>
    </w:p>
    <w:p w:rsidR="001663D5" w:rsidRPr="00B21A15" w:rsidRDefault="009D3C95" w:rsidP="00730D80">
      <w:pPr>
        <w:pStyle w:val="Odstavecseseznamem"/>
        <w:autoSpaceDE w:val="0"/>
        <w:autoSpaceDN w:val="0"/>
        <w:adjustRightInd w:val="0"/>
        <w:spacing w:after="14"/>
        <w:ind w:left="0"/>
        <w:jc w:val="left"/>
        <w:rPr>
          <w:rFonts w:ascii="Arial" w:eastAsia="Times New Roman" w:hAnsi="Arial" w:cs="Arial"/>
          <w:bCs/>
          <w:color w:val="000000"/>
          <w:lang w:eastAsia="cs-CZ"/>
        </w:rPr>
      </w:pPr>
      <w:r w:rsidRPr="006040C5">
        <w:rPr>
          <w:rFonts w:ascii="Arial" w:hAnsi="Arial" w:cs="Arial"/>
          <w:szCs w:val="18"/>
        </w:rPr>
        <w:t xml:space="preserve">V této výzvě </w:t>
      </w:r>
      <w:r w:rsidR="00B21A15">
        <w:rPr>
          <w:rFonts w:ascii="Arial" w:hAnsi="Arial" w:cs="Arial"/>
          <w:szCs w:val="18"/>
        </w:rPr>
        <w:t>nejsou</w:t>
      </w:r>
      <w:r w:rsidRPr="006040C5">
        <w:rPr>
          <w:rFonts w:ascii="Arial" w:hAnsi="Arial" w:cs="Arial"/>
          <w:szCs w:val="18"/>
        </w:rPr>
        <w:t xml:space="preserve"> podporovány projekty zaměřené na tvorbu střednědobých plánů rozvoje sociálních služeb obcí</w:t>
      </w:r>
      <w:r w:rsidR="00AE102A">
        <w:rPr>
          <w:rFonts w:ascii="Arial" w:hAnsi="Arial" w:cs="Arial"/>
          <w:szCs w:val="18"/>
        </w:rPr>
        <w:t xml:space="preserve"> </w:t>
      </w:r>
      <w:r w:rsidR="001430BB" w:rsidRPr="006040C5">
        <w:rPr>
          <w:rFonts w:ascii="Arial" w:hAnsi="Arial" w:cs="Arial"/>
          <w:szCs w:val="18"/>
        </w:rPr>
        <w:t>/ příp. akčních plánů</w:t>
      </w:r>
      <w:r w:rsidRPr="006040C5">
        <w:rPr>
          <w:rFonts w:ascii="Arial" w:hAnsi="Arial" w:cs="Arial"/>
          <w:szCs w:val="18"/>
        </w:rPr>
        <w:t xml:space="preserve"> </w:t>
      </w:r>
      <w:r w:rsidRPr="00B21A15">
        <w:rPr>
          <w:rFonts w:ascii="Arial" w:hAnsi="Arial" w:cs="Arial"/>
          <w:szCs w:val="18"/>
        </w:rPr>
        <w:t xml:space="preserve">(tj. zavádění, realizace, sledování </w:t>
      </w:r>
      <w:r w:rsidR="00D60835">
        <w:rPr>
          <w:rFonts w:ascii="Arial" w:hAnsi="Arial" w:cs="Arial"/>
          <w:szCs w:val="18"/>
        </w:rPr>
        <w:br/>
      </w:r>
      <w:r w:rsidRPr="00B21A15">
        <w:rPr>
          <w:rFonts w:ascii="Arial" w:hAnsi="Arial" w:cs="Arial"/>
          <w:szCs w:val="18"/>
        </w:rPr>
        <w:t xml:space="preserve">a vyhodnocování procesů střednědobého plánování) </w:t>
      </w:r>
      <w:r w:rsidRPr="006040C5">
        <w:rPr>
          <w:rFonts w:ascii="Arial" w:hAnsi="Arial" w:cs="Arial"/>
          <w:szCs w:val="18"/>
        </w:rPr>
        <w:t>a na procesy související s vytvářením sítí sociálních služeb ve smyslu zákona č. 108/2006 Sb., o sociálních službách</w:t>
      </w:r>
      <w:r w:rsidRPr="00B21A15">
        <w:rPr>
          <w:rFonts w:ascii="Arial" w:hAnsi="Arial" w:cs="Arial"/>
          <w:szCs w:val="18"/>
        </w:rPr>
        <w:t xml:space="preserve"> (tj. síť sociá</w:t>
      </w:r>
      <w:r w:rsidRPr="00B21A15">
        <w:rPr>
          <w:rFonts w:ascii="Arial" w:hAnsi="Arial" w:cs="Arial"/>
          <w:szCs w:val="18"/>
        </w:rPr>
        <w:t>l</w:t>
      </w:r>
      <w:r w:rsidRPr="00B21A15">
        <w:rPr>
          <w:rFonts w:ascii="Arial" w:hAnsi="Arial" w:cs="Arial"/>
          <w:szCs w:val="18"/>
        </w:rPr>
        <w:t>ních služeb jako součást střednědobého plánu rozvoje sociálních služeb kraje).</w:t>
      </w:r>
      <w:r w:rsidRPr="006040C5">
        <w:rPr>
          <w:rStyle w:val="Znakapoznpodarou"/>
          <w:rFonts w:ascii="Arial" w:hAnsi="Arial" w:cs="Arial"/>
          <w:szCs w:val="18"/>
        </w:rPr>
        <w:footnoteReference w:id="4"/>
      </w:r>
    </w:p>
    <w:p w:rsidR="00410E8B" w:rsidRPr="005F7AFF" w:rsidRDefault="00410E8B" w:rsidP="005F7AFF">
      <w:pPr>
        <w:pStyle w:val="Odstavecseseznamem"/>
        <w:autoSpaceDE w:val="0"/>
        <w:autoSpaceDN w:val="0"/>
        <w:adjustRightInd w:val="0"/>
        <w:spacing w:after="14"/>
        <w:ind w:left="0"/>
        <w:rPr>
          <w:rFonts w:ascii="Arial" w:eastAsia="Times New Roman" w:hAnsi="Arial" w:cs="Arial"/>
          <w:bCs/>
          <w:color w:val="000000"/>
          <w:lang w:eastAsia="cs-CZ"/>
        </w:rPr>
      </w:pPr>
    </w:p>
    <w:p w:rsidR="001663D5" w:rsidRPr="005F7AFF" w:rsidRDefault="001663D5" w:rsidP="002D707B">
      <w:pPr>
        <w:pStyle w:val="Odstavecseseznamem"/>
        <w:autoSpaceDE w:val="0"/>
        <w:autoSpaceDN w:val="0"/>
        <w:adjustRightInd w:val="0"/>
        <w:ind w:left="0"/>
        <w:rPr>
          <w:rFonts w:ascii="Arial" w:hAnsi="Arial" w:cs="Arial"/>
          <w:highlight w:val="yellow"/>
        </w:rPr>
      </w:pPr>
      <w:r w:rsidRPr="005F7AFF">
        <w:rPr>
          <w:rFonts w:ascii="Arial" w:hAnsi="Arial" w:cs="Arial"/>
        </w:rPr>
        <w:t>Doplňkově budou dále podporovány i aktivity zaměřené na</w:t>
      </w:r>
      <w:r w:rsidRPr="005F7AFF">
        <w:rPr>
          <w:rFonts w:ascii="Arial" w:hAnsi="Arial" w:cs="Arial"/>
          <w:b/>
        </w:rPr>
        <w:t xml:space="preserve"> vzdělávání pracovníků organ</w:t>
      </w:r>
      <w:r w:rsidRPr="005F7AFF">
        <w:rPr>
          <w:rFonts w:ascii="Arial" w:hAnsi="Arial" w:cs="Arial"/>
          <w:b/>
        </w:rPr>
        <w:t>i</w:t>
      </w:r>
      <w:r w:rsidRPr="005F7AFF">
        <w:rPr>
          <w:rFonts w:ascii="Arial" w:hAnsi="Arial" w:cs="Arial"/>
          <w:b/>
        </w:rPr>
        <w:t>zací,</w:t>
      </w:r>
      <w:r w:rsidR="00A47258">
        <w:rPr>
          <w:rStyle w:val="Znakapoznpodarou"/>
          <w:rFonts w:ascii="Arial" w:hAnsi="Arial" w:cs="Arial"/>
          <w:b/>
        </w:rPr>
        <w:footnoteReference w:id="5"/>
      </w:r>
      <w:r w:rsidRPr="005F7AFF">
        <w:rPr>
          <w:rFonts w:ascii="Arial" w:hAnsi="Arial" w:cs="Arial"/>
        </w:rPr>
        <w:t xml:space="preserve"> kteří vykonávají přímou práci s klienty (sociální pracovníci a další pracovníci v přímé práci, tj. </w:t>
      </w:r>
      <w:r w:rsidR="00662469">
        <w:rPr>
          <w:rFonts w:ascii="Arial" w:hAnsi="Arial" w:cs="Arial"/>
        </w:rPr>
        <w:t xml:space="preserve">odborné </w:t>
      </w:r>
      <w:r w:rsidRPr="005F7AFF">
        <w:rPr>
          <w:rFonts w:ascii="Arial" w:hAnsi="Arial" w:cs="Arial"/>
        </w:rPr>
        <w:t>pracovní pozice hrazené z přímých nákladů</w:t>
      </w:r>
      <w:r w:rsidR="00340414">
        <w:rPr>
          <w:rFonts w:ascii="Arial" w:hAnsi="Arial" w:cs="Arial"/>
        </w:rPr>
        <w:t>,</w:t>
      </w:r>
      <w:r w:rsidR="00D71992">
        <w:rPr>
          <w:rFonts w:ascii="Arial" w:hAnsi="Arial" w:cs="Arial"/>
        </w:rPr>
        <w:t xml:space="preserve"> </w:t>
      </w:r>
      <w:r w:rsidRPr="005F7AFF">
        <w:rPr>
          <w:rFonts w:ascii="Arial" w:eastAsia="Times New Roman" w:hAnsi="Arial" w:cs="Arial"/>
          <w:bCs/>
          <w:color w:val="000000"/>
          <w:lang w:eastAsia="cs-CZ"/>
        </w:rPr>
        <w:t xml:space="preserve">s cílem rozšíření a </w:t>
      </w:r>
      <w:r w:rsidRPr="004C3302">
        <w:rPr>
          <w:rFonts w:ascii="Arial" w:eastAsia="Times New Roman" w:hAnsi="Arial" w:cs="Arial"/>
          <w:bCs/>
          <w:color w:val="000000"/>
          <w:lang w:eastAsia="cs-CZ"/>
        </w:rPr>
        <w:t>prohloub</w:t>
      </w:r>
      <w:r w:rsidRPr="004C3302">
        <w:rPr>
          <w:rFonts w:ascii="Arial" w:eastAsia="Times New Roman" w:hAnsi="Arial" w:cs="Arial"/>
          <w:bCs/>
          <w:color w:val="000000"/>
          <w:lang w:eastAsia="cs-CZ"/>
        </w:rPr>
        <w:t>e</w:t>
      </w:r>
      <w:r w:rsidRPr="004C3302">
        <w:rPr>
          <w:rFonts w:ascii="Arial" w:eastAsia="Times New Roman" w:hAnsi="Arial" w:cs="Arial"/>
          <w:bCs/>
          <w:color w:val="000000"/>
          <w:lang w:eastAsia="cs-CZ"/>
        </w:rPr>
        <w:t>ní jejich znalostí a dovedností při práci s cílovými skupinami, a to v rozsahu</w:t>
      </w:r>
      <w:r w:rsidRPr="00725F57">
        <w:rPr>
          <w:rFonts w:ascii="Arial" w:eastAsia="Times New Roman" w:hAnsi="Arial" w:cs="Arial"/>
          <w:bCs/>
          <w:color w:val="000000"/>
          <w:lang w:eastAsia="cs-CZ"/>
        </w:rPr>
        <w:t xml:space="preserve"> </w:t>
      </w:r>
      <w:r w:rsidR="00725F57">
        <w:rPr>
          <w:rFonts w:ascii="Arial" w:eastAsia="Times New Roman" w:hAnsi="Arial" w:cs="Arial"/>
          <w:bCs/>
          <w:color w:val="000000"/>
          <w:lang w:eastAsia="cs-CZ"/>
        </w:rPr>
        <w:t xml:space="preserve">minimálně </w:t>
      </w:r>
      <w:r w:rsidR="002B7FE5" w:rsidRPr="00725F57">
        <w:rPr>
          <w:rFonts w:ascii="Arial" w:eastAsia="Times New Roman" w:hAnsi="Arial" w:cs="Arial"/>
          <w:bCs/>
          <w:color w:val="000000"/>
          <w:lang w:eastAsia="cs-CZ"/>
        </w:rPr>
        <w:t>40</w:t>
      </w:r>
      <w:r w:rsidRPr="00725F57">
        <w:rPr>
          <w:rFonts w:ascii="Arial" w:eastAsia="Times New Roman" w:hAnsi="Arial" w:cs="Arial"/>
          <w:bCs/>
          <w:color w:val="000000"/>
          <w:lang w:eastAsia="cs-CZ"/>
        </w:rPr>
        <w:t xml:space="preserve"> hodin za </w:t>
      </w:r>
      <w:r w:rsidR="00725F57">
        <w:rPr>
          <w:rFonts w:ascii="Arial" w:eastAsia="Times New Roman" w:hAnsi="Arial" w:cs="Arial"/>
          <w:bCs/>
          <w:color w:val="000000"/>
          <w:lang w:eastAsia="cs-CZ"/>
        </w:rPr>
        <w:t xml:space="preserve">celé období realizace </w:t>
      </w:r>
      <w:r w:rsidR="002B7FE5" w:rsidRPr="00725F57">
        <w:rPr>
          <w:rFonts w:ascii="Arial" w:eastAsia="Times New Roman" w:hAnsi="Arial" w:cs="Arial"/>
          <w:bCs/>
          <w:color w:val="000000"/>
          <w:lang w:eastAsia="cs-CZ"/>
        </w:rPr>
        <w:t>projekt</w:t>
      </w:r>
      <w:r w:rsidR="00725F57">
        <w:rPr>
          <w:rFonts w:ascii="Arial" w:eastAsia="Times New Roman" w:hAnsi="Arial" w:cs="Arial"/>
          <w:bCs/>
          <w:color w:val="000000"/>
          <w:lang w:eastAsia="cs-CZ"/>
        </w:rPr>
        <w:t>u</w:t>
      </w:r>
      <w:r w:rsidRPr="00725F57">
        <w:rPr>
          <w:rFonts w:ascii="Arial" w:eastAsia="Times New Roman" w:hAnsi="Arial" w:cs="Arial"/>
          <w:bCs/>
          <w:color w:val="000000"/>
          <w:lang w:eastAsia="cs-CZ"/>
        </w:rPr>
        <w:t>.</w:t>
      </w:r>
      <w:r w:rsidRPr="00725F57">
        <w:rPr>
          <w:rStyle w:val="Znakapoznpodarou"/>
          <w:rFonts w:ascii="Arial" w:eastAsia="Times New Roman" w:hAnsi="Arial" w:cs="Arial"/>
          <w:bCs/>
          <w:color w:val="000000"/>
          <w:lang w:eastAsia="cs-CZ"/>
        </w:rPr>
        <w:footnoteReference w:id="6"/>
      </w:r>
    </w:p>
    <w:sectPr w:rsidR="001663D5" w:rsidRPr="005F7AFF" w:rsidSect="00486415">
      <w:footerReference w:type="default" r:id="rId11"/>
      <w:headerReference w:type="first" r:id="rId12"/>
      <w:footerReference w:type="first" r:id="rId13"/>
      <w:pgSz w:w="11906" w:h="16838" w:code="9"/>
      <w:pgMar w:top="1418" w:right="1418" w:bottom="1418" w:left="1418" w:header="567"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C9" w:rsidRDefault="007059C9" w:rsidP="00A33B20">
      <w:pPr>
        <w:spacing w:after="0" w:line="240" w:lineRule="auto"/>
      </w:pPr>
      <w:r>
        <w:separator/>
      </w:r>
    </w:p>
  </w:endnote>
  <w:endnote w:type="continuationSeparator" w:id="0">
    <w:p w:rsidR="007059C9" w:rsidRDefault="007059C9" w:rsidP="00A33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LT Pro">
    <w:altName w:val="Arial"/>
    <w:panose1 w:val="00000000000000000000"/>
    <w:charset w:val="00"/>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91" w:rsidRDefault="00254884">
    <w:pPr>
      <w:pStyle w:val="Zpat"/>
      <w:jc w:val="center"/>
    </w:pPr>
    <w:r>
      <w:fldChar w:fldCharType="begin"/>
    </w:r>
    <w:r w:rsidR="00AB5391">
      <w:instrText>PAGE   \* MERGEFORMAT</w:instrText>
    </w:r>
    <w:r>
      <w:fldChar w:fldCharType="separate"/>
    </w:r>
    <w:r w:rsidR="004A1CEA">
      <w:rPr>
        <w:noProof/>
      </w:rPr>
      <w:t>2</w:t>
    </w:r>
    <w:r>
      <w:fldChar w:fldCharType="end"/>
    </w:r>
  </w:p>
  <w:p w:rsidR="00AB5391" w:rsidRDefault="00AB539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91" w:rsidRDefault="00254884">
    <w:pPr>
      <w:pStyle w:val="Zpat"/>
      <w:jc w:val="center"/>
    </w:pPr>
    <w:r>
      <w:fldChar w:fldCharType="begin"/>
    </w:r>
    <w:r w:rsidR="00AB5391">
      <w:instrText>PAGE   \* MERGEFORMAT</w:instrText>
    </w:r>
    <w:r>
      <w:fldChar w:fldCharType="separate"/>
    </w:r>
    <w:r w:rsidR="004A1CEA">
      <w:rPr>
        <w:noProof/>
      </w:rPr>
      <w:t>1</w:t>
    </w:r>
    <w:r>
      <w:fldChar w:fldCharType="end"/>
    </w:r>
  </w:p>
  <w:p w:rsidR="00AB5391" w:rsidRDefault="00AB539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C9" w:rsidRDefault="007059C9" w:rsidP="00A33B20">
      <w:pPr>
        <w:spacing w:after="0" w:line="240" w:lineRule="auto"/>
      </w:pPr>
      <w:r>
        <w:separator/>
      </w:r>
    </w:p>
  </w:footnote>
  <w:footnote w:type="continuationSeparator" w:id="0">
    <w:p w:rsidR="007059C9" w:rsidRDefault="007059C9" w:rsidP="00A33B20">
      <w:pPr>
        <w:spacing w:after="0" w:line="240" w:lineRule="auto"/>
      </w:pPr>
      <w:r>
        <w:continuationSeparator/>
      </w:r>
    </w:p>
  </w:footnote>
  <w:footnote w:id="1">
    <w:p w:rsidR="00AB5391" w:rsidRPr="00226C76" w:rsidRDefault="00AB5391">
      <w:pPr>
        <w:pStyle w:val="Textpoznpodarou"/>
        <w:rPr>
          <w:i/>
        </w:rPr>
      </w:pPr>
      <w:r w:rsidRPr="00226C76">
        <w:rPr>
          <w:rStyle w:val="Znakapoznpodarou"/>
          <w:i/>
        </w:rPr>
        <w:footnoteRef/>
      </w:r>
      <w:r w:rsidRPr="00226C76">
        <w:rPr>
          <w:i/>
        </w:rPr>
        <w:t xml:space="preserve"> Nebudou podporovány sociální služby určené osobám se sníženou soběstačností z důvodu věku, tj. zejména sociální služby pro seniory</w:t>
      </w:r>
      <w:r>
        <w:rPr>
          <w:i/>
        </w:rPr>
        <w:t>.</w:t>
      </w:r>
    </w:p>
  </w:footnote>
  <w:footnote w:id="2">
    <w:p w:rsidR="00AB5391" w:rsidRPr="00762B83" w:rsidRDefault="00AB5391" w:rsidP="009D1455">
      <w:pPr>
        <w:pStyle w:val="Textpoznpodarou"/>
        <w:spacing w:line="240" w:lineRule="auto"/>
        <w:jc w:val="both"/>
        <w:rPr>
          <w:i/>
        </w:rPr>
      </w:pPr>
      <w:r w:rsidRPr="00EB19EF">
        <w:rPr>
          <w:rStyle w:val="Znakapoznpodarou"/>
          <w:i/>
        </w:rPr>
        <w:footnoteRef/>
      </w:r>
      <w:r>
        <w:rPr>
          <w:i/>
        </w:rPr>
        <w:t xml:space="preserve"> </w:t>
      </w:r>
      <w:r w:rsidRPr="00EB19EF">
        <w:rPr>
          <w:i/>
        </w:rPr>
        <w:t>Fakultativní činnosti (</w:t>
      </w:r>
      <w:r w:rsidRPr="00762B83">
        <w:rPr>
          <w:i/>
        </w:rPr>
        <w:t>činnost navazují</w:t>
      </w:r>
      <w:r>
        <w:rPr>
          <w:i/>
        </w:rPr>
        <w:t>cí</w:t>
      </w:r>
      <w:r w:rsidRPr="00762B83">
        <w:rPr>
          <w:i/>
        </w:rPr>
        <w:t xml:space="preserve"> na </w:t>
      </w:r>
      <w:r>
        <w:rPr>
          <w:i/>
        </w:rPr>
        <w:t>poskytování základních činností sociální služby</w:t>
      </w:r>
      <w:r w:rsidRPr="00762B83">
        <w:rPr>
          <w:i/>
        </w:rPr>
        <w:t xml:space="preserve">) </w:t>
      </w:r>
      <w:proofErr w:type="spellStart"/>
      <w:r w:rsidRPr="00762B83">
        <w:rPr>
          <w:i/>
        </w:rPr>
        <w:t>nehospodářské</w:t>
      </w:r>
      <w:proofErr w:type="spellEnd"/>
      <w:r w:rsidRPr="00762B83">
        <w:rPr>
          <w:i/>
        </w:rPr>
        <w:t xml:space="preserve"> povahy lze </w:t>
      </w:r>
      <w:r>
        <w:rPr>
          <w:i/>
        </w:rPr>
        <w:t xml:space="preserve">do projektu zahrnout, avšak je třeba je jednoznačně odlišit od základních činností sociální služby.  Fakultativní činnosti budou financovány mimo režim veřejné podpory, zatímco základní činnosti sociální služby jsou financovány formou vyrovnávací platby v souladu </w:t>
      </w:r>
      <w:r w:rsidRPr="00EB19EF">
        <w:rPr>
          <w:i/>
        </w:rPr>
        <w:t xml:space="preserve">s Rozhodnutím </w:t>
      </w:r>
      <w:r>
        <w:rPr>
          <w:i/>
        </w:rPr>
        <w:t xml:space="preserve">Komise </w:t>
      </w:r>
      <w:r w:rsidRPr="00EB19EF">
        <w:rPr>
          <w:i/>
        </w:rPr>
        <w:t>č. 2012/21/E</w:t>
      </w:r>
      <w:r>
        <w:rPr>
          <w:i/>
        </w:rPr>
        <w:t xml:space="preserve">U. Více k problematice fakultativních činností viz Doporučený postup MPSV č. 4/2013 k zajišťování fakultativních činností při poskytování sociálních služeb k § 35 odst. 4 zákona č. 108/2006 S., o sociálních službách, ve znění pozdějších předpisů. </w:t>
      </w:r>
    </w:p>
    <w:p w:rsidR="00AB5391" w:rsidRPr="00EB19EF" w:rsidRDefault="00AB5391" w:rsidP="009D1455">
      <w:pPr>
        <w:pStyle w:val="Textpoznpodarou"/>
        <w:spacing w:line="240" w:lineRule="auto"/>
        <w:jc w:val="both"/>
        <w:rPr>
          <w:i/>
        </w:rPr>
      </w:pPr>
    </w:p>
  </w:footnote>
  <w:footnote w:id="3">
    <w:p w:rsidR="00AB5391" w:rsidRPr="006040C5" w:rsidRDefault="00AB5391" w:rsidP="00D60417">
      <w:pPr>
        <w:pStyle w:val="Textpoznpodarou"/>
        <w:jc w:val="both"/>
        <w:rPr>
          <w:rFonts w:asciiTheme="minorHAnsi" w:hAnsiTheme="minorHAnsi"/>
          <w:i/>
          <w:szCs w:val="18"/>
        </w:rPr>
      </w:pPr>
      <w:r w:rsidRPr="006040C5">
        <w:rPr>
          <w:rStyle w:val="Znakapoznpodarou"/>
          <w:rFonts w:asciiTheme="minorHAnsi" w:hAnsiTheme="minorHAnsi"/>
          <w:i/>
          <w:szCs w:val="18"/>
        </w:rPr>
        <w:footnoteRef/>
      </w:r>
      <w:r w:rsidRPr="006040C5">
        <w:rPr>
          <w:rFonts w:asciiTheme="minorHAnsi" w:hAnsiTheme="minorHAnsi"/>
          <w:i/>
          <w:szCs w:val="18"/>
        </w:rPr>
        <w:t xml:space="preserve"> Koordinací a síťováním </w:t>
      </w:r>
      <w:r w:rsidRPr="006040C5">
        <w:rPr>
          <w:rFonts w:asciiTheme="minorHAnsi" w:eastAsia="Times New Roman" w:hAnsiTheme="minorHAnsi" w:cs="Arial"/>
          <w:bCs/>
          <w:i/>
          <w:color w:val="000000"/>
          <w:szCs w:val="18"/>
          <w:lang w:eastAsia="cs-CZ"/>
        </w:rPr>
        <w:t xml:space="preserve">sociálních služeb a dalších navazujících </w:t>
      </w:r>
      <w:r w:rsidRPr="006040C5">
        <w:rPr>
          <w:rFonts w:asciiTheme="minorHAnsi" w:eastAsia="Times New Roman" w:hAnsiTheme="minorHAnsi" w:cs="Arial"/>
          <w:bCs/>
          <w:i/>
          <w:szCs w:val="18"/>
          <w:lang w:eastAsia="cs-CZ"/>
        </w:rPr>
        <w:t xml:space="preserve">služeb </w:t>
      </w:r>
      <w:r w:rsidRPr="006040C5">
        <w:rPr>
          <w:rFonts w:asciiTheme="minorHAnsi" w:hAnsiTheme="minorHAnsi" w:cs="Arial"/>
          <w:i/>
          <w:szCs w:val="18"/>
        </w:rPr>
        <w:t xml:space="preserve">a programů </w:t>
      </w:r>
      <w:r>
        <w:rPr>
          <w:rFonts w:asciiTheme="minorHAnsi" w:hAnsiTheme="minorHAnsi" w:cs="Arial"/>
          <w:i/>
          <w:szCs w:val="18"/>
        </w:rPr>
        <w:t>se rozumí procesy spolupráce realizátorů projektů za účelem zefektivnění a zkvalitnění poskytovaných služeb a programů a vytváření inovativních přístupů při řešení problémů cílových skupin. Prostřednictvím vzájemné spolupráce, sdílení zkušeností, koordinace aktivit a síťování budou poskytované služby a další programy komplexněji naplňovat specifické potřeby osob z cílových skupin. Příklady podporov</w:t>
      </w:r>
      <w:r>
        <w:rPr>
          <w:rFonts w:asciiTheme="minorHAnsi" w:hAnsiTheme="minorHAnsi" w:cs="Arial"/>
          <w:i/>
          <w:szCs w:val="18"/>
        </w:rPr>
        <w:t>a</w:t>
      </w:r>
      <w:r>
        <w:rPr>
          <w:rFonts w:asciiTheme="minorHAnsi" w:hAnsiTheme="minorHAnsi" w:cs="Arial"/>
          <w:i/>
          <w:szCs w:val="18"/>
        </w:rPr>
        <w:t xml:space="preserve">ných aktivit: síťování poskytovatelů zaměřených na práci s vybranými cílovými skupinami, vzájemná výměna </w:t>
      </w:r>
      <w:r>
        <w:rPr>
          <w:rFonts w:asciiTheme="minorHAnsi" w:hAnsiTheme="minorHAnsi" w:cs="Arial"/>
          <w:i/>
          <w:szCs w:val="18"/>
        </w:rPr>
        <w:br/>
        <w:t xml:space="preserve">a sdílení zkušeností s prací s cílovou skupinou (např. metody a techniky práce), plánování a optimalizace vhodné podpory pro vybrané cílové skupiny osob, zavádění nových postupů v práci s cílovými skupinami, monitoring a evaluace činností </w:t>
      </w:r>
      <w:r>
        <w:rPr>
          <w:rFonts w:asciiTheme="minorHAnsi" w:hAnsiTheme="minorHAnsi" w:cs="Arial"/>
          <w:i/>
          <w:szCs w:val="18"/>
        </w:rPr>
        <w:br/>
        <w:t xml:space="preserve">a podpory směřované vůči cílovým skupinám atd.   </w:t>
      </w:r>
    </w:p>
  </w:footnote>
  <w:footnote w:id="4">
    <w:p w:rsidR="00AB5391" w:rsidRDefault="00AB5391">
      <w:pPr>
        <w:pStyle w:val="Textpoznpodarou"/>
      </w:pPr>
      <w:r>
        <w:rPr>
          <w:rStyle w:val="Znakapoznpodarou"/>
        </w:rPr>
        <w:footnoteRef/>
      </w:r>
      <w:r>
        <w:t xml:space="preserve"> </w:t>
      </w:r>
      <w:r>
        <w:rPr>
          <w:rFonts w:asciiTheme="minorHAnsi" w:hAnsiTheme="minorHAnsi" w:cs="Arial"/>
          <w:i/>
          <w:szCs w:val="18"/>
        </w:rPr>
        <w:t>Střednědobé plánování rozvoje sociálních služeb na obecní úrovni je podporováno v rámci Investiční priority 2.2 OPZ pr</w:t>
      </w:r>
      <w:r>
        <w:rPr>
          <w:rFonts w:asciiTheme="minorHAnsi" w:hAnsiTheme="minorHAnsi" w:cs="Arial"/>
          <w:i/>
          <w:szCs w:val="18"/>
        </w:rPr>
        <w:t>o</w:t>
      </w:r>
      <w:r>
        <w:rPr>
          <w:rFonts w:asciiTheme="minorHAnsi" w:hAnsiTheme="minorHAnsi" w:cs="Arial"/>
          <w:i/>
          <w:szCs w:val="18"/>
        </w:rPr>
        <w:t xml:space="preserve">střednictvím specifických výzev.   </w:t>
      </w:r>
    </w:p>
  </w:footnote>
  <w:footnote w:id="5">
    <w:p w:rsidR="00AB5391" w:rsidRPr="00A47258" w:rsidRDefault="00AB5391" w:rsidP="00A47258">
      <w:pPr>
        <w:pStyle w:val="Odstavecseseznamem"/>
        <w:autoSpaceDE w:val="0"/>
        <w:autoSpaceDN w:val="0"/>
        <w:adjustRightInd w:val="0"/>
        <w:ind w:left="0"/>
        <w:rPr>
          <w:rFonts w:asciiTheme="minorHAnsi" w:hAnsiTheme="minorHAnsi" w:cs="Arial"/>
          <w:i/>
          <w:szCs w:val="18"/>
        </w:rPr>
      </w:pPr>
      <w:r>
        <w:rPr>
          <w:rStyle w:val="Znakapoznpodarou"/>
        </w:rPr>
        <w:footnoteRef/>
      </w:r>
      <w:r>
        <w:t xml:space="preserve"> </w:t>
      </w:r>
      <w:r>
        <w:rPr>
          <w:rFonts w:asciiTheme="minorHAnsi" w:hAnsiTheme="minorHAnsi" w:cs="Arial"/>
          <w:i/>
          <w:sz w:val="18"/>
          <w:szCs w:val="18"/>
        </w:rPr>
        <w:t>V</w:t>
      </w:r>
      <w:r w:rsidRPr="00A47258">
        <w:rPr>
          <w:rFonts w:asciiTheme="minorHAnsi" w:hAnsiTheme="minorHAnsi" w:cs="Arial"/>
          <w:i/>
          <w:sz w:val="18"/>
          <w:szCs w:val="18"/>
        </w:rPr>
        <w:t xml:space="preserve">zdělávání zaměstnanců žadatele, partnera nebo dalších subjektů zapojených do projektu </w:t>
      </w:r>
      <w:r>
        <w:rPr>
          <w:rFonts w:asciiTheme="minorHAnsi" w:hAnsiTheme="minorHAnsi" w:cs="Arial"/>
          <w:i/>
          <w:sz w:val="18"/>
          <w:szCs w:val="18"/>
        </w:rPr>
        <w:t>může zakládat veřejnou podp</w:t>
      </w:r>
      <w:r>
        <w:rPr>
          <w:rFonts w:asciiTheme="minorHAnsi" w:hAnsiTheme="minorHAnsi" w:cs="Arial"/>
          <w:i/>
          <w:sz w:val="18"/>
          <w:szCs w:val="18"/>
        </w:rPr>
        <w:t>o</w:t>
      </w:r>
      <w:r>
        <w:rPr>
          <w:rFonts w:asciiTheme="minorHAnsi" w:hAnsiTheme="minorHAnsi" w:cs="Arial"/>
          <w:i/>
          <w:sz w:val="18"/>
          <w:szCs w:val="18"/>
        </w:rPr>
        <w:t>ru.</w:t>
      </w:r>
    </w:p>
  </w:footnote>
  <w:footnote w:id="6">
    <w:p w:rsidR="00AB5391" w:rsidRDefault="00AB5391" w:rsidP="001F1BC0">
      <w:pPr>
        <w:pStyle w:val="Textpoznpodarou"/>
        <w:jc w:val="both"/>
        <w:rPr>
          <w:rFonts w:cs="Arial"/>
          <w:i/>
          <w:szCs w:val="18"/>
        </w:rPr>
      </w:pPr>
      <w:r>
        <w:rPr>
          <w:rStyle w:val="Znakapoznpodarou"/>
        </w:rPr>
        <w:footnoteRef/>
      </w:r>
      <w:r>
        <w:t xml:space="preserve"> </w:t>
      </w:r>
      <w:r>
        <w:rPr>
          <w:rFonts w:cs="Arial"/>
          <w:i/>
          <w:szCs w:val="18"/>
        </w:rPr>
        <w:t>Jedná se o o</w:t>
      </w:r>
      <w:r w:rsidRPr="006D7B18">
        <w:rPr>
          <w:i/>
          <w:szCs w:val="18"/>
        </w:rPr>
        <w:t>dborné vzdělávací programy s cílem zvýšení profesních kompetencí</w:t>
      </w:r>
      <w:r>
        <w:rPr>
          <w:i/>
          <w:szCs w:val="18"/>
        </w:rPr>
        <w:t xml:space="preserve"> pracovníků organizace. </w:t>
      </w:r>
      <w:r>
        <w:t>V</w:t>
      </w:r>
      <w:r w:rsidRPr="006D7B18">
        <w:rPr>
          <w:rFonts w:cs="Arial"/>
          <w:i/>
          <w:szCs w:val="18"/>
        </w:rPr>
        <w:t>zdělávání praco</w:t>
      </w:r>
      <w:r w:rsidRPr="006D7B18">
        <w:rPr>
          <w:rFonts w:cs="Arial"/>
          <w:i/>
          <w:szCs w:val="18"/>
        </w:rPr>
        <w:t>v</w:t>
      </w:r>
      <w:r w:rsidRPr="006D7B18">
        <w:rPr>
          <w:rFonts w:cs="Arial"/>
          <w:i/>
          <w:szCs w:val="18"/>
        </w:rPr>
        <w:t>níků organizace žadatel v projektu vždy řádně odůvodní s ohledem na prospěch cílové skupiny klientů</w:t>
      </w:r>
      <w:r>
        <w:rPr>
          <w:rFonts w:cs="Arial"/>
          <w:i/>
          <w:szCs w:val="18"/>
        </w:rPr>
        <w:t>.</w:t>
      </w:r>
    </w:p>
    <w:p w:rsidR="00AB5391" w:rsidRPr="00884840" w:rsidRDefault="00AB5391" w:rsidP="001F1BC0">
      <w:pPr>
        <w:pStyle w:val="Textpoznpodarou"/>
        <w:jc w:val="both"/>
        <w:rPr>
          <w:i/>
        </w:rPr>
      </w:pP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w:t>
      </w:r>
      <w:r>
        <w:rPr>
          <w:i/>
        </w:rPr>
        <w:t>a</w:t>
      </w:r>
      <w:r>
        <w:rPr>
          <w:i/>
        </w:rPr>
        <w:t xml:space="preserve">cích aktivit pracovníků organizace. Projektové aktivity musí být primárně zaměřeny na podporu cílových skupin osob sociálně vyloučených či sociálním vyloučením ohrožených.   </w:t>
      </w:r>
    </w:p>
    <w:p w:rsidR="00AB5391" w:rsidRDefault="00AB5391" w:rsidP="007C59FE">
      <w:pPr>
        <w:pStyle w:val="Textpoznpodarou"/>
        <w:spacing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91" w:rsidRDefault="00AB5391">
    <w:pPr>
      <w:pStyle w:val="Zhlav"/>
    </w:pPr>
    <w:r>
      <w:rPr>
        <w:noProof/>
        <w:lang w:eastAsia="cs-CZ"/>
      </w:rPr>
      <w:drawing>
        <wp:inline distT="0" distB="0" distL="0" distR="0">
          <wp:extent cx="2867025" cy="590550"/>
          <wp:effectExtent l="0" t="0" r="0" b="0"/>
          <wp:docPr id="8" name="Obrázek 3" descr="Popis: 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V:\PUBLICITA\OBDOBÍ _2014+\VIZUALNI_IDENTITA\logo\OPZ_CB_cern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rsidR="00AB5391" w:rsidRDefault="00AB539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D57"/>
    <w:multiLevelType w:val="multilevel"/>
    <w:tmpl w:val="9FD2D7E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4396"/>
        </w:tabs>
        <w:ind w:left="4396"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73A7695"/>
    <w:multiLevelType w:val="hybridMultilevel"/>
    <w:tmpl w:val="B48E181C"/>
    <w:lvl w:ilvl="0" w:tplc="3C54EAF4">
      <w:start w:val="1"/>
      <w:numFmt w:val="lowerLetter"/>
      <w:lvlText w:val="%1)"/>
      <w:lvlJc w:val="left"/>
      <w:pPr>
        <w:ind w:left="720" w:hanging="360"/>
      </w:pPr>
      <w:rPr>
        <w:rFonts w:ascii="Arial" w:eastAsiaTheme="minorHAnsi" w:hAnsi="Arial" w:cs="Arial"/>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6304FD"/>
    <w:multiLevelType w:val="hybridMultilevel"/>
    <w:tmpl w:val="C99846EE"/>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3E66F5"/>
    <w:multiLevelType w:val="hybridMultilevel"/>
    <w:tmpl w:val="1430BA20"/>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770543"/>
    <w:multiLevelType w:val="hybridMultilevel"/>
    <w:tmpl w:val="F77CEDA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050AFD"/>
    <w:multiLevelType w:val="hybridMultilevel"/>
    <w:tmpl w:val="FD64773E"/>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C9350F"/>
    <w:multiLevelType w:val="hybridMultilevel"/>
    <w:tmpl w:val="618A4614"/>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FF2808"/>
    <w:multiLevelType w:val="hybridMultilevel"/>
    <w:tmpl w:val="FD486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33C6BA6"/>
    <w:multiLevelType w:val="hybridMultilevel"/>
    <w:tmpl w:val="6A386E9C"/>
    <w:lvl w:ilvl="0" w:tplc="7BBC68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6048FD"/>
    <w:multiLevelType w:val="hybridMultilevel"/>
    <w:tmpl w:val="1B50122E"/>
    <w:lvl w:ilvl="0" w:tplc="4B66FD32">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C8628F"/>
    <w:multiLevelType w:val="hybridMultilevel"/>
    <w:tmpl w:val="A722361C"/>
    <w:lvl w:ilvl="0" w:tplc="8B605D60">
      <w:start w:val="1"/>
      <w:numFmt w:val="bullet"/>
      <w:lvlText w:val="-"/>
      <w:lvlJc w:val="left"/>
      <w:pPr>
        <w:ind w:left="720" w:hanging="360"/>
      </w:pPr>
      <w:rPr>
        <w:rFonts w:ascii="Arial" w:eastAsia="Calibri"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57B2BC8"/>
    <w:multiLevelType w:val="hybridMultilevel"/>
    <w:tmpl w:val="CB9476AA"/>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5846D76"/>
    <w:multiLevelType w:val="hybridMultilevel"/>
    <w:tmpl w:val="0BDC3E6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9A2F2B"/>
    <w:multiLevelType w:val="hybridMultilevel"/>
    <w:tmpl w:val="2D52E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70619B"/>
    <w:multiLevelType w:val="hybridMultilevel"/>
    <w:tmpl w:val="64707E14"/>
    <w:lvl w:ilvl="0" w:tplc="59988C18">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A9548C"/>
    <w:multiLevelType w:val="hybridMultilevel"/>
    <w:tmpl w:val="3B209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DA2338"/>
    <w:multiLevelType w:val="hybridMultilevel"/>
    <w:tmpl w:val="16EE2B12"/>
    <w:lvl w:ilvl="0" w:tplc="8F3A3726">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E750A2D"/>
    <w:multiLevelType w:val="hybridMultilevel"/>
    <w:tmpl w:val="4F804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2C0220D"/>
    <w:multiLevelType w:val="hybridMultilevel"/>
    <w:tmpl w:val="E7DEC128"/>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4112E70"/>
    <w:multiLevelType w:val="hybridMultilevel"/>
    <w:tmpl w:val="9CECA33E"/>
    <w:lvl w:ilvl="0" w:tplc="0405000F">
      <w:start w:val="1"/>
      <w:numFmt w:val="decimal"/>
      <w:lvlText w:val="%1."/>
      <w:lvlJc w:val="left"/>
      <w:pPr>
        <w:ind w:left="720" w:hanging="360"/>
      </w:pPr>
      <w:rPr>
        <w:rFonts w:hint="default"/>
      </w:rPr>
    </w:lvl>
    <w:lvl w:ilvl="1" w:tplc="037AC2D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4B0FC5"/>
    <w:multiLevelType w:val="hybridMultilevel"/>
    <w:tmpl w:val="4EE66744"/>
    <w:lvl w:ilvl="0" w:tplc="1FF44FE6">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FD71C8"/>
    <w:multiLevelType w:val="hybridMultilevel"/>
    <w:tmpl w:val="93E42F50"/>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49F92AED"/>
    <w:multiLevelType w:val="hybridMultilevel"/>
    <w:tmpl w:val="4BE6452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6A05EC"/>
    <w:multiLevelType w:val="multilevel"/>
    <w:tmpl w:val="B3928A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BAD5E1F"/>
    <w:multiLevelType w:val="hybridMultilevel"/>
    <w:tmpl w:val="2C3C570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6656C3"/>
    <w:multiLevelType w:val="hybridMultilevel"/>
    <w:tmpl w:val="667C0FAA"/>
    <w:lvl w:ilvl="0" w:tplc="4B66FD3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10C034D"/>
    <w:multiLevelType w:val="hybridMultilevel"/>
    <w:tmpl w:val="7DF24378"/>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515D1041"/>
    <w:multiLevelType w:val="hybridMultilevel"/>
    <w:tmpl w:val="B09A8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CB601FE"/>
    <w:multiLevelType w:val="hybridMultilevel"/>
    <w:tmpl w:val="37B8184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7F14A97"/>
    <w:multiLevelType w:val="hybridMultilevel"/>
    <w:tmpl w:val="A9084834"/>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7F44211"/>
    <w:multiLevelType w:val="hybridMultilevel"/>
    <w:tmpl w:val="3BACB300"/>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8694C00"/>
    <w:multiLevelType w:val="hybridMultilevel"/>
    <w:tmpl w:val="C67ABF8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9A1222E"/>
    <w:multiLevelType w:val="hybridMultilevel"/>
    <w:tmpl w:val="F260ED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CC106D6"/>
    <w:multiLevelType w:val="hybridMultilevel"/>
    <w:tmpl w:val="DAB4D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6D3848"/>
    <w:multiLevelType w:val="hybridMultilevel"/>
    <w:tmpl w:val="E50C7D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F9F6B68"/>
    <w:multiLevelType w:val="hybridMultilevel"/>
    <w:tmpl w:val="6870093E"/>
    <w:lvl w:ilvl="0" w:tplc="016A775E">
      <w:start w:val="1"/>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09D0D25"/>
    <w:multiLevelType w:val="hybridMultilevel"/>
    <w:tmpl w:val="F1B43162"/>
    <w:lvl w:ilvl="0" w:tplc="CB62E53C">
      <w:start w:val="1"/>
      <w:numFmt w:val="bullet"/>
      <w:lvlText w:val=""/>
      <w:lvlJc w:val="left"/>
      <w:pPr>
        <w:tabs>
          <w:tab w:val="num" w:pos="720"/>
        </w:tabs>
        <w:ind w:left="720" w:hanging="360"/>
      </w:pPr>
      <w:rPr>
        <w:rFonts w:ascii="Wingdings" w:hAnsi="Wingdings" w:hint="default"/>
      </w:rPr>
    </w:lvl>
    <w:lvl w:ilvl="1" w:tplc="EA86C0A8" w:tentative="1">
      <w:start w:val="1"/>
      <w:numFmt w:val="bullet"/>
      <w:lvlText w:val=""/>
      <w:lvlJc w:val="left"/>
      <w:pPr>
        <w:tabs>
          <w:tab w:val="num" w:pos="1440"/>
        </w:tabs>
        <w:ind w:left="1440" w:hanging="360"/>
      </w:pPr>
      <w:rPr>
        <w:rFonts w:ascii="Wingdings" w:hAnsi="Wingdings" w:hint="default"/>
      </w:rPr>
    </w:lvl>
    <w:lvl w:ilvl="2" w:tplc="895CF29E" w:tentative="1">
      <w:start w:val="1"/>
      <w:numFmt w:val="bullet"/>
      <w:lvlText w:val=""/>
      <w:lvlJc w:val="left"/>
      <w:pPr>
        <w:tabs>
          <w:tab w:val="num" w:pos="2160"/>
        </w:tabs>
        <w:ind w:left="2160" w:hanging="360"/>
      </w:pPr>
      <w:rPr>
        <w:rFonts w:ascii="Wingdings" w:hAnsi="Wingdings" w:hint="default"/>
      </w:rPr>
    </w:lvl>
    <w:lvl w:ilvl="3" w:tplc="4E2A0EAE" w:tentative="1">
      <w:start w:val="1"/>
      <w:numFmt w:val="bullet"/>
      <w:lvlText w:val=""/>
      <w:lvlJc w:val="left"/>
      <w:pPr>
        <w:tabs>
          <w:tab w:val="num" w:pos="2880"/>
        </w:tabs>
        <w:ind w:left="2880" w:hanging="360"/>
      </w:pPr>
      <w:rPr>
        <w:rFonts w:ascii="Wingdings" w:hAnsi="Wingdings" w:hint="default"/>
      </w:rPr>
    </w:lvl>
    <w:lvl w:ilvl="4" w:tplc="81F88E8A" w:tentative="1">
      <w:start w:val="1"/>
      <w:numFmt w:val="bullet"/>
      <w:lvlText w:val=""/>
      <w:lvlJc w:val="left"/>
      <w:pPr>
        <w:tabs>
          <w:tab w:val="num" w:pos="3600"/>
        </w:tabs>
        <w:ind w:left="3600" w:hanging="360"/>
      </w:pPr>
      <w:rPr>
        <w:rFonts w:ascii="Wingdings" w:hAnsi="Wingdings" w:hint="default"/>
      </w:rPr>
    </w:lvl>
    <w:lvl w:ilvl="5" w:tplc="BEB8092C" w:tentative="1">
      <w:start w:val="1"/>
      <w:numFmt w:val="bullet"/>
      <w:lvlText w:val=""/>
      <w:lvlJc w:val="left"/>
      <w:pPr>
        <w:tabs>
          <w:tab w:val="num" w:pos="4320"/>
        </w:tabs>
        <w:ind w:left="4320" w:hanging="360"/>
      </w:pPr>
      <w:rPr>
        <w:rFonts w:ascii="Wingdings" w:hAnsi="Wingdings" w:hint="default"/>
      </w:rPr>
    </w:lvl>
    <w:lvl w:ilvl="6" w:tplc="4158615C" w:tentative="1">
      <w:start w:val="1"/>
      <w:numFmt w:val="bullet"/>
      <w:lvlText w:val=""/>
      <w:lvlJc w:val="left"/>
      <w:pPr>
        <w:tabs>
          <w:tab w:val="num" w:pos="5040"/>
        </w:tabs>
        <w:ind w:left="5040" w:hanging="360"/>
      </w:pPr>
      <w:rPr>
        <w:rFonts w:ascii="Wingdings" w:hAnsi="Wingdings" w:hint="default"/>
      </w:rPr>
    </w:lvl>
    <w:lvl w:ilvl="7" w:tplc="891ECE90" w:tentative="1">
      <w:start w:val="1"/>
      <w:numFmt w:val="bullet"/>
      <w:lvlText w:val=""/>
      <w:lvlJc w:val="left"/>
      <w:pPr>
        <w:tabs>
          <w:tab w:val="num" w:pos="5760"/>
        </w:tabs>
        <w:ind w:left="5760" w:hanging="360"/>
      </w:pPr>
      <w:rPr>
        <w:rFonts w:ascii="Wingdings" w:hAnsi="Wingdings" w:hint="default"/>
      </w:rPr>
    </w:lvl>
    <w:lvl w:ilvl="8" w:tplc="E78EF5C6" w:tentative="1">
      <w:start w:val="1"/>
      <w:numFmt w:val="bullet"/>
      <w:lvlText w:val=""/>
      <w:lvlJc w:val="left"/>
      <w:pPr>
        <w:tabs>
          <w:tab w:val="num" w:pos="6480"/>
        </w:tabs>
        <w:ind w:left="6480" w:hanging="360"/>
      </w:pPr>
      <w:rPr>
        <w:rFonts w:ascii="Wingdings" w:hAnsi="Wingdings" w:hint="default"/>
      </w:rPr>
    </w:lvl>
  </w:abstractNum>
  <w:abstractNum w:abstractNumId="38">
    <w:nsid w:val="7F035BA4"/>
    <w:multiLevelType w:val="hybridMultilevel"/>
    <w:tmpl w:val="1E3AE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0"/>
  </w:num>
  <w:num w:numId="5">
    <w:abstractNumId w:val="21"/>
  </w:num>
  <w:num w:numId="6">
    <w:abstractNumId w:val="0"/>
  </w:num>
  <w:num w:numId="7">
    <w:abstractNumId w:val="34"/>
  </w:num>
  <w:num w:numId="8">
    <w:abstractNumId w:val="33"/>
  </w:num>
  <w:num w:numId="9">
    <w:abstractNumId w:val="28"/>
  </w:num>
  <w:num w:numId="10">
    <w:abstractNumId w:val="15"/>
  </w:num>
  <w:num w:numId="11">
    <w:abstractNumId w:val="18"/>
  </w:num>
  <w:num w:numId="12">
    <w:abstractNumId w:val="23"/>
  </w:num>
  <w:num w:numId="13">
    <w:abstractNumId w:val="10"/>
  </w:num>
  <w:num w:numId="14">
    <w:abstractNumId w:val="35"/>
  </w:num>
  <w:num w:numId="15">
    <w:abstractNumId w:val="9"/>
  </w:num>
  <w:num w:numId="16">
    <w:abstractNumId w:val="24"/>
  </w:num>
  <w:num w:numId="17">
    <w:abstractNumId w:val="3"/>
  </w:num>
  <w:num w:numId="18">
    <w:abstractNumId w:val="32"/>
  </w:num>
  <w:num w:numId="19">
    <w:abstractNumId w:val="26"/>
  </w:num>
  <w:num w:numId="20">
    <w:abstractNumId w:val="17"/>
  </w:num>
  <w:num w:numId="21">
    <w:abstractNumId w:val="22"/>
  </w:num>
  <w:num w:numId="22">
    <w:abstractNumId w:val="13"/>
  </w:num>
  <w:num w:numId="23">
    <w:abstractNumId w:val="16"/>
  </w:num>
  <w:num w:numId="24">
    <w:abstractNumId w:val="20"/>
  </w:num>
  <w:num w:numId="25">
    <w:abstractNumId w:val="29"/>
  </w:num>
  <w:num w:numId="26">
    <w:abstractNumId w:val="11"/>
  </w:num>
  <w:num w:numId="27">
    <w:abstractNumId w:val="1"/>
  </w:num>
  <w:num w:numId="28">
    <w:abstractNumId w:val="37"/>
  </w:num>
  <w:num w:numId="29">
    <w:abstractNumId w:val="8"/>
  </w:num>
  <w:num w:numId="30">
    <w:abstractNumId w:val="7"/>
  </w:num>
  <w:num w:numId="31">
    <w:abstractNumId w:val="2"/>
  </w:num>
  <w:num w:numId="32">
    <w:abstractNumId w:val="12"/>
  </w:num>
  <w:num w:numId="33">
    <w:abstractNumId w:val="25"/>
  </w:num>
  <w:num w:numId="34">
    <w:abstractNumId w:val="6"/>
  </w:num>
  <w:num w:numId="35">
    <w:abstractNumId w:val="19"/>
  </w:num>
  <w:num w:numId="36">
    <w:abstractNumId w:val="4"/>
  </w:num>
  <w:num w:numId="37">
    <w:abstractNumId w:val="31"/>
  </w:num>
  <w:num w:numId="38">
    <w:abstractNumId w:val="14"/>
  </w:num>
  <w:num w:numId="39">
    <w:abstractNumId w:val="38"/>
  </w:num>
  <w:num w:numId="40">
    <w:abstractNumId w:val="27"/>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janová Zuzana Ing. (MPSV)">
    <w15:presenceInfo w15:providerId="AD" w15:userId="S-1-5-21-2860373619-1581124721-2029513195-642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A33B20"/>
    <w:rsid w:val="0000111F"/>
    <w:rsid w:val="000011CE"/>
    <w:rsid w:val="00001C19"/>
    <w:rsid w:val="000058F7"/>
    <w:rsid w:val="00005B9C"/>
    <w:rsid w:val="00005ED8"/>
    <w:rsid w:val="00006408"/>
    <w:rsid w:val="0000647E"/>
    <w:rsid w:val="00012ECE"/>
    <w:rsid w:val="000136E0"/>
    <w:rsid w:val="00013AC7"/>
    <w:rsid w:val="00013E36"/>
    <w:rsid w:val="00014F87"/>
    <w:rsid w:val="000152B6"/>
    <w:rsid w:val="00015961"/>
    <w:rsid w:val="00016BFE"/>
    <w:rsid w:val="00017A0D"/>
    <w:rsid w:val="00020035"/>
    <w:rsid w:val="00020DD2"/>
    <w:rsid w:val="00021342"/>
    <w:rsid w:val="0002211C"/>
    <w:rsid w:val="00022CF0"/>
    <w:rsid w:val="00023C87"/>
    <w:rsid w:val="0002450B"/>
    <w:rsid w:val="00026F15"/>
    <w:rsid w:val="00030221"/>
    <w:rsid w:val="000303EB"/>
    <w:rsid w:val="00031DEC"/>
    <w:rsid w:val="00032E47"/>
    <w:rsid w:val="000336F8"/>
    <w:rsid w:val="0003406D"/>
    <w:rsid w:val="00034130"/>
    <w:rsid w:val="00034626"/>
    <w:rsid w:val="00034CA8"/>
    <w:rsid w:val="0003502C"/>
    <w:rsid w:val="0003570B"/>
    <w:rsid w:val="0003742A"/>
    <w:rsid w:val="000403C3"/>
    <w:rsid w:val="000404DE"/>
    <w:rsid w:val="00041BB2"/>
    <w:rsid w:val="000424B1"/>
    <w:rsid w:val="000434D0"/>
    <w:rsid w:val="00043C1F"/>
    <w:rsid w:val="00046BEF"/>
    <w:rsid w:val="00046E42"/>
    <w:rsid w:val="00047AA3"/>
    <w:rsid w:val="00050F34"/>
    <w:rsid w:val="000511C7"/>
    <w:rsid w:val="0005142A"/>
    <w:rsid w:val="00052D6A"/>
    <w:rsid w:val="00053EB9"/>
    <w:rsid w:val="0005447D"/>
    <w:rsid w:val="00054FFD"/>
    <w:rsid w:val="0005519A"/>
    <w:rsid w:val="00055268"/>
    <w:rsid w:val="00057935"/>
    <w:rsid w:val="0006113D"/>
    <w:rsid w:val="00061598"/>
    <w:rsid w:val="00061E4E"/>
    <w:rsid w:val="0006346C"/>
    <w:rsid w:val="000644F9"/>
    <w:rsid w:val="000648FF"/>
    <w:rsid w:val="00065928"/>
    <w:rsid w:val="00066115"/>
    <w:rsid w:val="000661DB"/>
    <w:rsid w:val="000709C0"/>
    <w:rsid w:val="000714AE"/>
    <w:rsid w:val="000714B9"/>
    <w:rsid w:val="000727C9"/>
    <w:rsid w:val="00072FD2"/>
    <w:rsid w:val="00074132"/>
    <w:rsid w:val="000749E5"/>
    <w:rsid w:val="00075941"/>
    <w:rsid w:val="00080365"/>
    <w:rsid w:val="00080D83"/>
    <w:rsid w:val="00081B4A"/>
    <w:rsid w:val="000868AE"/>
    <w:rsid w:val="000868EF"/>
    <w:rsid w:val="00086F1D"/>
    <w:rsid w:val="0009100C"/>
    <w:rsid w:val="00091E38"/>
    <w:rsid w:val="000925A9"/>
    <w:rsid w:val="0009310C"/>
    <w:rsid w:val="00093F30"/>
    <w:rsid w:val="000940DE"/>
    <w:rsid w:val="00096584"/>
    <w:rsid w:val="00097172"/>
    <w:rsid w:val="000A0022"/>
    <w:rsid w:val="000A008E"/>
    <w:rsid w:val="000A0C43"/>
    <w:rsid w:val="000A0EE9"/>
    <w:rsid w:val="000A3468"/>
    <w:rsid w:val="000A6284"/>
    <w:rsid w:val="000A63ED"/>
    <w:rsid w:val="000A6585"/>
    <w:rsid w:val="000A768A"/>
    <w:rsid w:val="000A787D"/>
    <w:rsid w:val="000A7EAA"/>
    <w:rsid w:val="000B02E8"/>
    <w:rsid w:val="000B0876"/>
    <w:rsid w:val="000B091F"/>
    <w:rsid w:val="000B10B3"/>
    <w:rsid w:val="000B1B5B"/>
    <w:rsid w:val="000B4176"/>
    <w:rsid w:val="000B4675"/>
    <w:rsid w:val="000B522E"/>
    <w:rsid w:val="000B53B5"/>
    <w:rsid w:val="000B7298"/>
    <w:rsid w:val="000C0108"/>
    <w:rsid w:val="000C03A0"/>
    <w:rsid w:val="000C053A"/>
    <w:rsid w:val="000C1F32"/>
    <w:rsid w:val="000C2B8D"/>
    <w:rsid w:val="000C3185"/>
    <w:rsid w:val="000C31CA"/>
    <w:rsid w:val="000C33F1"/>
    <w:rsid w:val="000C42CD"/>
    <w:rsid w:val="000C4911"/>
    <w:rsid w:val="000C6502"/>
    <w:rsid w:val="000C6B60"/>
    <w:rsid w:val="000C7A87"/>
    <w:rsid w:val="000D0154"/>
    <w:rsid w:val="000D15BF"/>
    <w:rsid w:val="000D2FF9"/>
    <w:rsid w:val="000D3735"/>
    <w:rsid w:val="000D5517"/>
    <w:rsid w:val="000D6D03"/>
    <w:rsid w:val="000D7083"/>
    <w:rsid w:val="000E0170"/>
    <w:rsid w:val="000E0911"/>
    <w:rsid w:val="000E0F58"/>
    <w:rsid w:val="000E2072"/>
    <w:rsid w:val="000E25A5"/>
    <w:rsid w:val="000E2E31"/>
    <w:rsid w:val="000E4882"/>
    <w:rsid w:val="000E4996"/>
    <w:rsid w:val="000E5321"/>
    <w:rsid w:val="000E53C1"/>
    <w:rsid w:val="000E5659"/>
    <w:rsid w:val="000E6217"/>
    <w:rsid w:val="000E66AD"/>
    <w:rsid w:val="000E7CAA"/>
    <w:rsid w:val="000F081D"/>
    <w:rsid w:val="000F09A6"/>
    <w:rsid w:val="000F0E99"/>
    <w:rsid w:val="000F233F"/>
    <w:rsid w:val="000F2551"/>
    <w:rsid w:val="000F2FAB"/>
    <w:rsid w:val="000F4D8F"/>
    <w:rsid w:val="000F5288"/>
    <w:rsid w:val="000F5D02"/>
    <w:rsid w:val="000F5F13"/>
    <w:rsid w:val="000F6FBA"/>
    <w:rsid w:val="000F72DD"/>
    <w:rsid w:val="001009CF"/>
    <w:rsid w:val="0010144D"/>
    <w:rsid w:val="00101616"/>
    <w:rsid w:val="0010213F"/>
    <w:rsid w:val="001024CE"/>
    <w:rsid w:val="0010378B"/>
    <w:rsid w:val="001069B7"/>
    <w:rsid w:val="00106F9D"/>
    <w:rsid w:val="001072B8"/>
    <w:rsid w:val="00110F47"/>
    <w:rsid w:val="00111D12"/>
    <w:rsid w:val="00112544"/>
    <w:rsid w:val="00113171"/>
    <w:rsid w:val="0011431F"/>
    <w:rsid w:val="00115E93"/>
    <w:rsid w:val="00116395"/>
    <w:rsid w:val="00116E73"/>
    <w:rsid w:val="001201ED"/>
    <w:rsid w:val="001207F6"/>
    <w:rsid w:val="00121B08"/>
    <w:rsid w:val="001252BF"/>
    <w:rsid w:val="001259D5"/>
    <w:rsid w:val="0012697A"/>
    <w:rsid w:val="00126AFB"/>
    <w:rsid w:val="00127E10"/>
    <w:rsid w:val="00127F40"/>
    <w:rsid w:val="0013422F"/>
    <w:rsid w:val="0013613A"/>
    <w:rsid w:val="001370AB"/>
    <w:rsid w:val="00137EEA"/>
    <w:rsid w:val="00141465"/>
    <w:rsid w:val="00141C37"/>
    <w:rsid w:val="00142D45"/>
    <w:rsid w:val="001430BB"/>
    <w:rsid w:val="00145416"/>
    <w:rsid w:val="00145478"/>
    <w:rsid w:val="00146473"/>
    <w:rsid w:val="001470EA"/>
    <w:rsid w:val="00151447"/>
    <w:rsid w:val="00151C25"/>
    <w:rsid w:val="00151F03"/>
    <w:rsid w:val="001522E6"/>
    <w:rsid w:val="001526AA"/>
    <w:rsid w:val="001526F7"/>
    <w:rsid w:val="00153C74"/>
    <w:rsid w:val="00153E3C"/>
    <w:rsid w:val="00155966"/>
    <w:rsid w:val="00160856"/>
    <w:rsid w:val="00160AAD"/>
    <w:rsid w:val="00160B54"/>
    <w:rsid w:val="00162269"/>
    <w:rsid w:val="001663D5"/>
    <w:rsid w:val="001669A1"/>
    <w:rsid w:val="0017006A"/>
    <w:rsid w:val="0017052C"/>
    <w:rsid w:val="0017229F"/>
    <w:rsid w:val="00172F23"/>
    <w:rsid w:val="0017360B"/>
    <w:rsid w:val="001737F7"/>
    <w:rsid w:val="0017432B"/>
    <w:rsid w:val="001748FF"/>
    <w:rsid w:val="00176253"/>
    <w:rsid w:val="00177EA1"/>
    <w:rsid w:val="00180601"/>
    <w:rsid w:val="001806B6"/>
    <w:rsid w:val="00180868"/>
    <w:rsid w:val="0018130E"/>
    <w:rsid w:val="0018160D"/>
    <w:rsid w:val="0018202B"/>
    <w:rsid w:val="00183F79"/>
    <w:rsid w:val="00185389"/>
    <w:rsid w:val="00186ABC"/>
    <w:rsid w:val="001876BE"/>
    <w:rsid w:val="00187C60"/>
    <w:rsid w:val="00190927"/>
    <w:rsid w:val="00190A4E"/>
    <w:rsid w:val="00192154"/>
    <w:rsid w:val="00192215"/>
    <w:rsid w:val="00192D7A"/>
    <w:rsid w:val="00193336"/>
    <w:rsid w:val="00193363"/>
    <w:rsid w:val="00194FDE"/>
    <w:rsid w:val="0019644F"/>
    <w:rsid w:val="0019709A"/>
    <w:rsid w:val="001A0FCD"/>
    <w:rsid w:val="001A1DB7"/>
    <w:rsid w:val="001A38A3"/>
    <w:rsid w:val="001A42C3"/>
    <w:rsid w:val="001A6A6D"/>
    <w:rsid w:val="001A7F5D"/>
    <w:rsid w:val="001B001B"/>
    <w:rsid w:val="001B092C"/>
    <w:rsid w:val="001B2ACD"/>
    <w:rsid w:val="001B441F"/>
    <w:rsid w:val="001B4582"/>
    <w:rsid w:val="001B45F1"/>
    <w:rsid w:val="001B79D2"/>
    <w:rsid w:val="001C1FE0"/>
    <w:rsid w:val="001C27C8"/>
    <w:rsid w:val="001C3DB9"/>
    <w:rsid w:val="001C3DBF"/>
    <w:rsid w:val="001C3E5F"/>
    <w:rsid w:val="001C7A01"/>
    <w:rsid w:val="001D02C4"/>
    <w:rsid w:val="001D041B"/>
    <w:rsid w:val="001D0508"/>
    <w:rsid w:val="001D2164"/>
    <w:rsid w:val="001D380F"/>
    <w:rsid w:val="001D3AF6"/>
    <w:rsid w:val="001D4942"/>
    <w:rsid w:val="001D4ACC"/>
    <w:rsid w:val="001D4E85"/>
    <w:rsid w:val="001D5A13"/>
    <w:rsid w:val="001D5DF6"/>
    <w:rsid w:val="001D761B"/>
    <w:rsid w:val="001E045C"/>
    <w:rsid w:val="001E0C65"/>
    <w:rsid w:val="001E1173"/>
    <w:rsid w:val="001E15FC"/>
    <w:rsid w:val="001E2CE0"/>
    <w:rsid w:val="001E30DF"/>
    <w:rsid w:val="001E3EE4"/>
    <w:rsid w:val="001E55A3"/>
    <w:rsid w:val="001E5C84"/>
    <w:rsid w:val="001E60B8"/>
    <w:rsid w:val="001F1776"/>
    <w:rsid w:val="001F183B"/>
    <w:rsid w:val="001F1BC0"/>
    <w:rsid w:val="001F1C8A"/>
    <w:rsid w:val="001F1DCB"/>
    <w:rsid w:val="001F2329"/>
    <w:rsid w:val="001F2670"/>
    <w:rsid w:val="001F346B"/>
    <w:rsid w:val="001F450C"/>
    <w:rsid w:val="001F4F96"/>
    <w:rsid w:val="001F5295"/>
    <w:rsid w:val="001F64BE"/>
    <w:rsid w:val="001F6D5B"/>
    <w:rsid w:val="001F6F87"/>
    <w:rsid w:val="001F7DA3"/>
    <w:rsid w:val="00200AB1"/>
    <w:rsid w:val="0020115E"/>
    <w:rsid w:val="002024BC"/>
    <w:rsid w:val="00203F78"/>
    <w:rsid w:val="0020473F"/>
    <w:rsid w:val="00204E62"/>
    <w:rsid w:val="002053D0"/>
    <w:rsid w:val="00206468"/>
    <w:rsid w:val="00206C2B"/>
    <w:rsid w:val="00210281"/>
    <w:rsid w:val="002105CD"/>
    <w:rsid w:val="002107CB"/>
    <w:rsid w:val="00211C4A"/>
    <w:rsid w:val="00213001"/>
    <w:rsid w:val="002138F5"/>
    <w:rsid w:val="00214D00"/>
    <w:rsid w:val="00215311"/>
    <w:rsid w:val="00215406"/>
    <w:rsid w:val="002157BF"/>
    <w:rsid w:val="0021582D"/>
    <w:rsid w:val="00217F2B"/>
    <w:rsid w:val="00220FEE"/>
    <w:rsid w:val="00222131"/>
    <w:rsid w:val="0022242E"/>
    <w:rsid w:val="0022252F"/>
    <w:rsid w:val="00222CB3"/>
    <w:rsid w:val="00223573"/>
    <w:rsid w:val="00224062"/>
    <w:rsid w:val="0022539B"/>
    <w:rsid w:val="002254F2"/>
    <w:rsid w:val="00226C76"/>
    <w:rsid w:val="00227DCC"/>
    <w:rsid w:val="00232E97"/>
    <w:rsid w:val="00233C94"/>
    <w:rsid w:val="002342B8"/>
    <w:rsid w:val="00234A41"/>
    <w:rsid w:val="00235E72"/>
    <w:rsid w:val="00236156"/>
    <w:rsid w:val="002362AE"/>
    <w:rsid w:val="002374BD"/>
    <w:rsid w:val="002374C1"/>
    <w:rsid w:val="002414FA"/>
    <w:rsid w:val="00241AFC"/>
    <w:rsid w:val="00242E88"/>
    <w:rsid w:val="002433D0"/>
    <w:rsid w:val="002434CC"/>
    <w:rsid w:val="00243BBA"/>
    <w:rsid w:val="002453B2"/>
    <w:rsid w:val="0024605B"/>
    <w:rsid w:val="00246346"/>
    <w:rsid w:val="00246816"/>
    <w:rsid w:val="00250CA9"/>
    <w:rsid w:val="00250D96"/>
    <w:rsid w:val="00251947"/>
    <w:rsid w:val="00251BAF"/>
    <w:rsid w:val="002527EF"/>
    <w:rsid w:val="002532EA"/>
    <w:rsid w:val="00254884"/>
    <w:rsid w:val="0025558B"/>
    <w:rsid w:val="00255D29"/>
    <w:rsid w:val="002566D2"/>
    <w:rsid w:val="00257226"/>
    <w:rsid w:val="002604FD"/>
    <w:rsid w:val="00261B0E"/>
    <w:rsid w:val="0026215B"/>
    <w:rsid w:val="0026266C"/>
    <w:rsid w:val="00262AEC"/>
    <w:rsid w:val="00263A43"/>
    <w:rsid w:val="00263E37"/>
    <w:rsid w:val="00266597"/>
    <w:rsid w:val="002665BB"/>
    <w:rsid w:val="00267173"/>
    <w:rsid w:val="0027007E"/>
    <w:rsid w:val="00270314"/>
    <w:rsid w:val="00270911"/>
    <w:rsid w:val="00270CDC"/>
    <w:rsid w:val="00271779"/>
    <w:rsid w:val="002720A8"/>
    <w:rsid w:val="00273A27"/>
    <w:rsid w:val="00273F05"/>
    <w:rsid w:val="002751E6"/>
    <w:rsid w:val="00277B2C"/>
    <w:rsid w:val="00277B8D"/>
    <w:rsid w:val="00281B3D"/>
    <w:rsid w:val="00282632"/>
    <w:rsid w:val="002830D6"/>
    <w:rsid w:val="00284048"/>
    <w:rsid w:val="002851C2"/>
    <w:rsid w:val="00285F05"/>
    <w:rsid w:val="0028613D"/>
    <w:rsid w:val="00287490"/>
    <w:rsid w:val="00287653"/>
    <w:rsid w:val="002900FB"/>
    <w:rsid w:val="002919D1"/>
    <w:rsid w:val="00293A90"/>
    <w:rsid w:val="0029458B"/>
    <w:rsid w:val="00294617"/>
    <w:rsid w:val="002958DF"/>
    <w:rsid w:val="002A0104"/>
    <w:rsid w:val="002A0765"/>
    <w:rsid w:val="002A0BBC"/>
    <w:rsid w:val="002A10E8"/>
    <w:rsid w:val="002A1446"/>
    <w:rsid w:val="002A29BD"/>
    <w:rsid w:val="002A3084"/>
    <w:rsid w:val="002A327A"/>
    <w:rsid w:val="002A32F9"/>
    <w:rsid w:val="002A391A"/>
    <w:rsid w:val="002A5224"/>
    <w:rsid w:val="002B06EB"/>
    <w:rsid w:val="002B1646"/>
    <w:rsid w:val="002B1E3E"/>
    <w:rsid w:val="002B5C96"/>
    <w:rsid w:val="002B7F00"/>
    <w:rsid w:val="002B7FE5"/>
    <w:rsid w:val="002C10BB"/>
    <w:rsid w:val="002C2F91"/>
    <w:rsid w:val="002C322D"/>
    <w:rsid w:val="002C37D0"/>
    <w:rsid w:val="002C38B0"/>
    <w:rsid w:val="002C3B31"/>
    <w:rsid w:val="002C3B85"/>
    <w:rsid w:val="002C42B2"/>
    <w:rsid w:val="002C4A90"/>
    <w:rsid w:val="002C4B6E"/>
    <w:rsid w:val="002C68FC"/>
    <w:rsid w:val="002D0B9F"/>
    <w:rsid w:val="002D146D"/>
    <w:rsid w:val="002D14E0"/>
    <w:rsid w:val="002D2E95"/>
    <w:rsid w:val="002D39D9"/>
    <w:rsid w:val="002D3A5B"/>
    <w:rsid w:val="002D4EC2"/>
    <w:rsid w:val="002D5780"/>
    <w:rsid w:val="002D6E36"/>
    <w:rsid w:val="002D707B"/>
    <w:rsid w:val="002E0ED1"/>
    <w:rsid w:val="002E15AD"/>
    <w:rsid w:val="002E16BC"/>
    <w:rsid w:val="002E2594"/>
    <w:rsid w:val="002E2B95"/>
    <w:rsid w:val="002E3A4E"/>
    <w:rsid w:val="002E4F55"/>
    <w:rsid w:val="002E64F1"/>
    <w:rsid w:val="002E7676"/>
    <w:rsid w:val="002E7A36"/>
    <w:rsid w:val="002F054A"/>
    <w:rsid w:val="002F1452"/>
    <w:rsid w:val="002F17F6"/>
    <w:rsid w:val="002F1847"/>
    <w:rsid w:val="002F2C73"/>
    <w:rsid w:val="002F43D4"/>
    <w:rsid w:val="002F46D7"/>
    <w:rsid w:val="002F501D"/>
    <w:rsid w:val="002F55FE"/>
    <w:rsid w:val="002F595A"/>
    <w:rsid w:val="002F5DFE"/>
    <w:rsid w:val="002F60C3"/>
    <w:rsid w:val="00300413"/>
    <w:rsid w:val="0030048B"/>
    <w:rsid w:val="00300A33"/>
    <w:rsid w:val="00301284"/>
    <w:rsid w:val="003019FD"/>
    <w:rsid w:val="003028C1"/>
    <w:rsid w:val="00302EC3"/>
    <w:rsid w:val="00305E6F"/>
    <w:rsid w:val="003064CF"/>
    <w:rsid w:val="00306E63"/>
    <w:rsid w:val="00307270"/>
    <w:rsid w:val="003116C6"/>
    <w:rsid w:val="003124E0"/>
    <w:rsid w:val="003124FE"/>
    <w:rsid w:val="00312669"/>
    <w:rsid w:val="00312D97"/>
    <w:rsid w:val="003138BB"/>
    <w:rsid w:val="00317530"/>
    <w:rsid w:val="003178F3"/>
    <w:rsid w:val="00317983"/>
    <w:rsid w:val="00321014"/>
    <w:rsid w:val="003260FC"/>
    <w:rsid w:val="0032631E"/>
    <w:rsid w:val="0032700D"/>
    <w:rsid w:val="00327DE5"/>
    <w:rsid w:val="00330670"/>
    <w:rsid w:val="0033079E"/>
    <w:rsid w:val="003331F5"/>
    <w:rsid w:val="0033397F"/>
    <w:rsid w:val="00333AD5"/>
    <w:rsid w:val="00334A6D"/>
    <w:rsid w:val="0033516E"/>
    <w:rsid w:val="003354B2"/>
    <w:rsid w:val="00335500"/>
    <w:rsid w:val="00340414"/>
    <w:rsid w:val="0034109E"/>
    <w:rsid w:val="00343758"/>
    <w:rsid w:val="00343B39"/>
    <w:rsid w:val="003441FE"/>
    <w:rsid w:val="00344734"/>
    <w:rsid w:val="00346C35"/>
    <w:rsid w:val="00346C77"/>
    <w:rsid w:val="00346D5A"/>
    <w:rsid w:val="00347C03"/>
    <w:rsid w:val="00347DF2"/>
    <w:rsid w:val="00350326"/>
    <w:rsid w:val="0035065D"/>
    <w:rsid w:val="00351570"/>
    <w:rsid w:val="00351D64"/>
    <w:rsid w:val="00352A33"/>
    <w:rsid w:val="00354462"/>
    <w:rsid w:val="003567EE"/>
    <w:rsid w:val="00356893"/>
    <w:rsid w:val="00356C40"/>
    <w:rsid w:val="003578FD"/>
    <w:rsid w:val="003611A6"/>
    <w:rsid w:val="00361BE0"/>
    <w:rsid w:val="00362AFC"/>
    <w:rsid w:val="003638B9"/>
    <w:rsid w:val="00363AD7"/>
    <w:rsid w:val="00364954"/>
    <w:rsid w:val="003650A5"/>
    <w:rsid w:val="00365F43"/>
    <w:rsid w:val="00366434"/>
    <w:rsid w:val="003664D4"/>
    <w:rsid w:val="003674B0"/>
    <w:rsid w:val="00370C7D"/>
    <w:rsid w:val="00370D63"/>
    <w:rsid w:val="00371E76"/>
    <w:rsid w:val="00372133"/>
    <w:rsid w:val="00372D50"/>
    <w:rsid w:val="0037456F"/>
    <w:rsid w:val="00374E6D"/>
    <w:rsid w:val="00375246"/>
    <w:rsid w:val="0037531E"/>
    <w:rsid w:val="00375521"/>
    <w:rsid w:val="00375786"/>
    <w:rsid w:val="00375C5A"/>
    <w:rsid w:val="003773F4"/>
    <w:rsid w:val="00377455"/>
    <w:rsid w:val="00377702"/>
    <w:rsid w:val="00380487"/>
    <w:rsid w:val="003805BD"/>
    <w:rsid w:val="00382727"/>
    <w:rsid w:val="00382C67"/>
    <w:rsid w:val="0038432C"/>
    <w:rsid w:val="00384FCC"/>
    <w:rsid w:val="00386846"/>
    <w:rsid w:val="00387D78"/>
    <w:rsid w:val="003908DD"/>
    <w:rsid w:val="003909FB"/>
    <w:rsid w:val="00392145"/>
    <w:rsid w:val="00392C4E"/>
    <w:rsid w:val="003932B5"/>
    <w:rsid w:val="00393745"/>
    <w:rsid w:val="003948AA"/>
    <w:rsid w:val="00396709"/>
    <w:rsid w:val="00397CF0"/>
    <w:rsid w:val="003A00CB"/>
    <w:rsid w:val="003A2C3D"/>
    <w:rsid w:val="003A3E20"/>
    <w:rsid w:val="003A74CF"/>
    <w:rsid w:val="003A7B78"/>
    <w:rsid w:val="003A7E82"/>
    <w:rsid w:val="003B1709"/>
    <w:rsid w:val="003B17BE"/>
    <w:rsid w:val="003B20D7"/>
    <w:rsid w:val="003B28C1"/>
    <w:rsid w:val="003B2C32"/>
    <w:rsid w:val="003B3126"/>
    <w:rsid w:val="003B344E"/>
    <w:rsid w:val="003B3BF4"/>
    <w:rsid w:val="003B46DB"/>
    <w:rsid w:val="003B48C9"/>
    <w:rsid w:val="003B4950"/>
    <w:rsid w:val="003B5205"/>
    <w:rsid w:val="003B559A"/>
    <w:rsid w:val="003B5C79"/>
    <w:rsid w:val="003B5E3A"/>
    <w:rsid w:val="003B5EDD"/>
    <w:rsid w:val="003C0190"/>
    <w:rsid w:val="003C068A"/>
    <w:rsid w:val="003C2BC0"/>
    <w:rsid w:val="003C3C62"/>
    <w:rsid w:val="003C54E7"/>
    <w:rsid w:val="003C59D1"/>
    <w:rsid w:val="003C672C"/>
    <w:rsid w:val="003C691D"/>
    <w:rsid w:val="003C7E58"/>
    <w:rsid w:val="003D256F"/>
    <w:rsid w:val="003D2FE0"/>
    <w:rsid w:val="003D3F66"/>
    <w:rsid w:val="003D417D"/>
    <w:rsid w:val="003D49DC"/>
    <w:rsid w:val="003D5E26"/>
    <w:rsid w:val="003D5E9A"/>
    <w:rsid w:val="003D6043"/>
    <w:rsid w:val="003D735E"/>
    <w:rsid w:val="003D7446"/>
    <w:rsid w:val="003D7806"/>
    <w:rsid w:val="003E03A0"/>
    <w:rsid w:val="003E0A2B"/>
    <w:rsid w:val="003E161A"/>
    <w:rsid w:val="003E298B"/>
    <w:rsid w:val="003E2F62"/>
    <w:rsid w:val="003E3CD5"/>
    <w:rsid w:val="003E5339"/>
    <w:rsid w:val="003E53F6"/>
    <w:rsid w:val="003E7188"/>
    <w:rsid w:val="003F15D4"/>
    <w:rsid w:val="003F259A"/>
    <w:rsid w:val="003F2700"/>
    <w:rsid w:val="003F2B82"/>
    <w:rsid w:val="003F4331"/>
    <w:rsid w:val="003F4AD7"/>
    <w:rsid w:val="003F5B1A"/>
    <w:rsid w:val="003F5D4E"/>
    <w:rsid w:val="003F5E32"/>
    <w:rsid w:val="003F624A"/>
    <w:rsid w:val="003F6731"/>
    <w:rsid w:val="00400788"/>
    <w:rsid w:val="00401014"/>
    <w:rsid w:val="00402BB0"/>
    <w:rsid w:val="00402C84"/>
    <w:rsid w:val="0040389C"/>
    <w:rsid w:val="0040396C"/>
    <w:rsid w:val="004042C7"/>
    <w:rsid w:val="00404F2E"/>
    <w:rsid w:val="00405483"/>
    <w:rsid w:val="00405A2A"/>
    <w:rsid w:val="00405B8F"/>
    <w:rsid w:val="00405C89"/>
    <w:rsid w:val="004065E8"/>
    <w:rsid w:val="00407401"/>
    <w:rsid w:val="00410195"/>
    <w:rsid w:val="00410A5D"/>
    <w:rsid w:val="00410E8B"/>
    <w:rsid w:val="0041215C"/>
    <w:rsid w:val="004126CF"/>
    <w:rsid w:val="00412B86"/>
    <w:rsid w:val="00413445"/>
    <w:rsid w:val="004152D6"/>
    <w:rsid w:val="00416A53"/>
    <w:rsid w:val="00417C9B"/>
    <w:rsid w:val="00420385"/>
    <w:rsid w:val="00421839"/>
    <w:rsid w:val="00421D04"/>
    <w:rsid w:val="00422EE7"/>
    <w:rsid w:val="00423848"/>
    <w:rsid w:val="0042424C"/>
    <w:rsid w:val="004242D0"/>
    <w:rsid w:val="00424E1D"/>
    <w:rsid w:val="00425625"/>
    <w:rsid w:val="00426D21"/>
    <w:rsid w:val="00427362"/>
    <w:rsid w:val="00427715"/>
    <w:rsid w:val="004306FF"/>
    <w:rsid w:val="004308FA"/>
    <w:rsid w:val="00430A71"/>
    <w:rsid w:val="00430B2E"/>
    <w:rsid w:val="004317E5"/>
    <w:rsid w:val="0043281A"/>
    <w:rsid w:val="00432C66"/>
    <w:rsid w:val="00432CA0"/>
    <w:rsid w:val="00433997"/>
    <w:rsid w:val="00434502"/>
    <w:rsid w:val="004357AC"/>
    <w:rsid w:val="00436268"/>
    <w:rsid w:val="004369D7"/>
    <w:rsid w:val="004370B4"/>
    <w:rsid w:val="004374B3"/>
    <w:rsid w:val="004408B0"/>
    <w:rsid w:val="004408E6"/>
    <w:rsid w:val="00440A68"/>
    <w:rsid w:val="0044176F"/>
    <w:rsid w:val="00441E4A"/>
    <w:rsid w:val="00442096"/>
    <w:rsid w:val="0044288D"/>
    <w:rsid w:val="00442E08"/>
    <w:rsid w:val="0044450E"/>
    <w:rsid w:val="004448C4"/>
    <w:rsid w:val="0045043E"/>
    <w:rsid w:val="004506E9"/>
    <w:rsid w:val="004508D7"/>
    <w:rsid w:val="00450E0F"/>
    <w:rsid w:val="00450E99"/>
    <w:rsid w:val="00451893"/>
    <w:rsid w:val="00451B19"/>
    <w:rsid w:val="00453CDB"/>
    <w:rsid w:val="004570B3"/>
    <w:rsid w:val="0045764A"/>
    <w:rsid w:val="00457CBA"/>
    <w:rsid w:val="00461F8F"/>
    <w:rsid w:val="00462709"/>
    <w:rsid w:val="00463958"/>
    <w:rsid w:val="00463F83"/>
    <w:rsid w:val="00466FA8"/>
    <w:rsid w:val="00467513"/>
    <w:rsid w:val="0046759F"/>
    <w:rsid w:val="004700C4"/>
    <w:rsid w:val="0047163E"/>
    <w:rsid w:val="00474E5D"/>
    <w:rsid w:val="004758CE"/>
    <w:rsid w:val="00482687"/>
    <w:rsid w:val="004835D7"/>
    <w:rsid w:val="00483B79"/>
    <w:rsid w:val="004842BB"/>
    <w:rsid w:val="00485BCB"/>
    <w:rsid w:val="00486415"/>
    <w:rsid w:val="00486E43"/>
    <w:rsid w:val="00486FF8"/>
    <w:rsid w:val="00487901"/>
    <w:rsid w:val="00487CC1"/>
    <w:rsid w:val="004911E0"/>
    <w:rsid w:val="00491A36"/>
    <w:rsid w:val="00492B7E"/>
    <w:rsid w:val="00494F78"/>
    <w:rsid w:val="004954B6"/>
    <w:rsid w:val="0049562D"/>
    <w:rsid w:val="004961A1"/>
    <w:rsid w:val="0049656A"/>
    <w:rsid w:val="00496832"/>
    <w:rsid w:val="0049737B"/>
    <w:rsid w:val="00497498"/>
    <w:rsid w:val="004A135B"/>
    <w:rsid w:val="004A1370"/>
    <w:rsid w:val="004A1972"/>
    <w:rsid w:val="004A1CEA"/>
    <w:rsid w:val="004A2133"/>
    <w:rsid w:val="004A5265"/>
    <w:rsid w:val="004A5684"/>
    <w:rsid w:val="004A72E1"/>
    <w:rsid w:val="004A7316"/>
    <w:rsid w:val="004A7997"/>
    <w:rsid w:val="004A79AC"/>
    <w:rsid w:val="004B014F"/>
    <w:rsid w:val="004B08CF"/>
    <w:rsid w:val="004B2D48"/>
    <w:rsid w:val="004B3B18"/>
    <w:rsid w:val="004B55EF"/>
    <w:rsid w:val="004B56FE"/>
    <w:rsid w:val="004B5764"/>
    <w:rsid w:val="004B5A98"/>
    <w:rsid w:val="004B5E69"/>
    <w:rsid w:val="004B7BC8"/>
    <w:rsid w:val="004C0824"/>
    <w:rsid w:val="004C0A0D"/>
    <w:rsid w:val="004C112D"/>
    <w:rsid w:val="004C1551"/>
    <w:rsid w:val="004C22EC"/>
    <w:rsid w:val="004C2BE1"/>
    <w:rsid w:val="004C3102"/>
    <w:rsid w:val="004C3302"/>
    <w:rsid w:val="004C3865"/>
    <w:rsid w:val="004C4CB6"/>
    <w:rsid w:val="004C522A"/>
    <w:rsid w:val="004C5657"/>
    <w:rsid w:val="004C5DBC"/>
    <w:rsid w:val="004C7B52"/>
    <w:rsid w:val="004D072E"/>
    <w:rsid w:val="004D08E8"/>
    <w:rsid w:val="004D2875"/>
    <w:rsid w:val="004D469F"/>
    <w:rsid w:val="004D4760"/>
    <w:rsid w:val="004D49D8"/>
    <w:rsid w:val="004D5045"/>
    <w:rsid w:val="004D5D58"/>
    <w:rsid w:val="004D6F17"/>
    <w:rsid w:val="004D763C"/>
    <w:rsid w:val="004E04E8"/>
    <w:rsid w:val="004E06EB"/>
    <w:rsid w:val="004E0AA7"/>
    <w:rsid w:val="004E1135"/>
    <w:rsid w:val="004E15D7"/>
    <w:rsid w:val="004E2786"/>
    <w:rsid w:val="004E2B9F"/>
    <w:rsid w:val="004E3098"/>
    <w:rsid w:val="004E4E55"/>
    <w:rsid w:val="004E4EA3"/>
    <w:rsid w:val="004E4F80"/>
    <w:rsid w:val="004E5779"/>
    <w:rsid w:val="004E5AED"/>
    <w:rsid w:val="004E66F7"/>
    <w:rsid w:val="004E68AD"/>
    <w:rsid w:val="004E6BD1"/>
    <w:rsid w:val="004E6D9F"/>
    <w:rsid w:val="004E7729"/>
    <w:rsid w:val="004E7B6C"/>
    <w:rsid w:val="004E7D1F"/>
    <w:rsid w:val="004E7F99"/>
    <w:rsid w:val="004F1949"/>
    <w:rsid w:val="004F2A96"/>
    <w:rsid w:val="004F2AB4"/>
    <w:rsid w:val="004F3004"/>
    <w:rsid w:val="004F37A1"/>
    <w:rsid w:val="004F3D2E"/>
    <w:rsid w:val="004F42DE"/>
    <w:rsid w:val="004F4DCB"/>
    <w:rsid w:val="004F5940"/>
    <w:rsid w:val="004F6861"/>
    <w:rsid w:val="004F6A37"/>
    <w:rsid w:val="004F73FB"/>
    <w:rsid w:val="004F7FE0"/>
    <w:rsid w:val="00503E83"/>
    <w:rsid w:val="00503EC3"/>
    <w:rsid w:val="00504832"/>
    <w:rsid w:val="0050495B"/>
    <w:rsid w:val="005055E6"/>
    <w:rsid w:val="0050598B"/>
    <w:rsid w:val="00506265"/>
    <w:rsid w:val="005101CF"/>
    <w:rsid w:val="0051199C"/>
    <w:rsid w:val="00515D2A"/>
    <w:rsid w:val="00515D90"/>
    <w:rsid w:val="0052012B"/>
    <w:rsid w:val="0052304C"/>
    <w:rsid w:val="00523E9C"/>
    <w:rsid w:val="00524BA7"/>
    <w:rsid w:val="00525E53"/>
    <w:rsid w:val="0052627A"/>
    <w:rsid w:val="00527F35"/>
    <w:rsid w:val="00530777"/>
    <w:rsid w:val="00530A7B"/>
    <w:rsid w:val="00530B18"/>
    <w:rsid w:val="00530CF0"/>
    <w:rsid w:val="005310FA"/>
    <w:rsid w:val="00532A63"/>
    <w:rsid w:val="005339F2"/>
    <w:rsid w:val="00542290"/>
    <w:rsid w:val="005425F1"/>
    <w:rsid w:val="00542ED8"/>
    <w:rsid w:val="0054317D"/>
    <w:rsid w:val="00543B94"/>
    <w:rsid w:val="005445B0"/>
    <w:rsid w:val="005451F4"/>
    <w:rsid w:val="0054783A"/>
    <w:rsid w:val="00551409"/>
    <w:rsid w:val="00551CAE"/>
    <w:rsid w:val="00552CCC"/>
    <w:rsid w:val="00552F6B"/>
    <w:rsid w:val="00555718"/>
    <w:rsid w:val="005562BD"/>
    <w:rsid w:val="00556A06"/>
    <w:rsid w:val="00557A23"/>
    <w:rsid w:val="00560349"/>
    <w:rsid w:val="00560839"/>
    <w:rsid w:val="00562070"/>
    <w:rsid w:val="005628D5"/>
    <w:rsid w:val="005641D9"/>
    <w:rsid w:val="0056423A"/>
    <w:rsid w:val="0056530E"/>
    <w:rsid w:val="00566B48"/>
    <w:rsid w:val="005673E8"/>
    <w:rsid w:val="005675F1"/>
    <w:rsid w:val="00567A67"/>
    <w:rsid w:val="00567F49"/>
    <w:rsid w:val="00571DD7"/>
    <w:rsid w:val="00572CF0"/>
    <w:rsid w:val="00572FC5"/>
    <w:rsid w:val="005730C9"/>
    <w:rsid w:val="00574989"/>
    <w:rsid w:val="005753D2"/>
    <w:rsid w:val="005757A3"/>
    <w:rsid w:val="0057583D"/>
    <w:rsid w:val="005763E5"/>
    <w:rsid w:val="0057696F"/>
    <w:rsid w:val="00576CB4"/>
    <w:rsid w:val="00577BAC"/>
    <w:rsid w:val="00582BC7"/>
    <w:rsid w:val="00583DDE"/>
    <w:rsid w:val="00585A02"/>
    <w:rsid w:val="005860B0"/>
    <w:rsid w:val="00586325"/>
    <w:rsid w:val="00586943"/>
    <w:rsid w:val="005879BC"/>
    <w:rsid w:val="0059040B"/>
    <w:rsid w:val="00591E0C"/>
    <w:rsid w:val="00594484"/>
    <w:rsid w:val="0059686D"/>
    <w:rsid w:val="005968DB"/>
    <w:rsid w:val="005A0651"/>
    <w:rsid w:val="005A1B88"/>
    <w:rsid w:val="005A1F57"/>
    <w:rsid w:val="005A35C6"/>
    <w:rsid w:val="005A40C7"/>
    <w:rsid w:val="005A496E"/>
    <w:rsid w:val="005A6CBE"/>
    <w:rsid w:val="005A6D1D"/>
    <w:rsid w:val="005A7F5C"/>
    <w:rsid w:val="005B127F"/>
    <w:rsid w:val="005B2FF6"/>
    <w:rsid w:val="005B32C3"/>
    <w:rsid w:val="005B32E6"/>
    <w:rsid w:val="005B3BA3"/>
    <w:rsid w:val="005B45C6"/>
    <w:rsid w:val="005B5ADE"/>
    <w:rsid w:val="005B6B3D"/>
    <w:rsid w:val="005B6BBF"/>
    <w:rsid w:val="005B6F0C"/>
    <w:rsid w:val="005B725A"/>
    <w:rsid w:val="005B7C56"/>
    <w:rsid w:val="005C08C0"/>
    <w:rsid w:val="005C1F0F"/>
    <w:rsid w:val="005C2A5E"/>
    <w:rsid w:val="005C406E"/>
    <w:rsid w:val="005C46E1"/>
    <w:rsid w:val="005C4BCC"/>
    <w:rsid w:val="005C54D8"/>
    <w:rsid w:val="005C5AED"/>
    <w:rsid w:val="005C6E42"/>
    <w:rsid w:val="005C700F"/>
    <w:rsid w:val="005D07E7"/>
    <w:rsid w:val="005D0A1D"/>
    <w:rsid w:val="005D204B"/>
    <w:rsid w:val="005D28AF"/>
    <w:rsid w:val="005D2CCC"/>
    <w:rsid w:val="005D357E"/>
    <w:rsid w:val="005D448F"/>
    <w:rsid w:val="005D5C4E"/>
    <w:rsid w:val="005D7BFE"/>
    <w:rsid w:val="005E0511"/>
    <w:rsid w:val="005E0AD5"/>
    <w:rsid w:val="005E0E8B"/>
    <w:rsid w:val="005E1606"/>
    <w:rsid w:val="005E1ADF"/>
    <w:rsid w:val="005E1B0F"/>
    <w:rsid w:val="005E3664"/>
    <w:rsid w:val="005E4CBC"/>
    <w:rsid w:val="005E50F7"/>
    <w:rsid w:val="005E523E"/>
    <w:rsid w:val="005E5843"/>
    <w:rsid w:val="005E5A24"/>
    <w:rsid w:val="005E5CC8"/>
    <w:rsid w:val="005E6A89"/>
    <w:rsid w:val="005E6CB4"/>
    <w:rsid w:val="005E7D78"/>
    <w:rsid w:val="005E7DCD"/>
    <w:rsid w:val="005F0EC4"/>
    <w:rsid w:val="005F162E"/>
    <w:rsid w:val="005F3F28"/>
    <w:rsid w:val="005F427E"/>
    <w:rsid w:val="005F5235"/>
    <w:rsid w:val="005F531A"/>
    <w:rsid w:val="005F5777"/>
    <w:rsid w:val="005F6D47"/>
    <w:rsid w:val="005F7AFF"/>
    <w:rsid w:val="005F7E51"/>
    <w:rsid w:val="00600A57"/>
    <w:rsid w:val="00600B10"/>
    <w:rsid w:val="0060132B"/>
    <w:rsid w:val="006016CA"/>
    <w:rsid w:val="006030F0"/>
    <w:rsid w:val="006038F8"/>
    <w:rsid w:val="006040C5"/>
    <w:rsid w:val="006042E1"/>
    <w:rsid w:val="006049B4"/>
    <w:rsid w:val="00607EEB"/>
    <w:rsid w:val="00610F63"/>
    <w:rsid w:val="00611963"/>
    <w:rsid w:val="0061236D"/>
    <w:rsid w:val="00613AA6"/>
    <w:rsid w:val="00613F1E"/>
    <w:rsid w:val="006153A5"/>
    <w:rsid w:val="00615787"/>
    <w:rsid w:val="00616D46"/>
    <w:rsid w:val="00617263"/>
    <w:rsid w:val="0061796E"/>
    <w:rsid w:val="00621828"/>
    <w:rsid w:val="00621A48"/>
    <w:rsid w:val="00624910"/>
    <w:rsid w:val="0062496A"/>
    <w:rsid w:val="006252AC"/>
    <w:rsid w:val="00627F2A"/>
    <w:rsid w:val="00631A70"/>
    <w:rsid w:val="00631AD7"/>
    <w:rsid w:val="00632085"/>
    <w:rsid w:val="00632087"/>
    <w:rsid w:val="006320F1"/>
    <w:rsid w:val="00634545"/>
    <w:rsid w:val="006346DD"/>
    <w:rsid w:val="00636243"/>
    <w:rsid w:val="00637F83"/>
    <w:rsid w:val="006413D0"/>
    <w:rsid w:val="00641BB1"/>
    <w:rsid w:val="006428D8"/>
    <w:rsid w:val="00642C05"/>
    <w:rsid w:val="0064389D"/>
    <w:rsid w:val="00643B80"/>
    <w:rsid w:val="00643D71"/>
    <w:rsid w:val="006440EE"/>
    <w:rsid w:val="00644540"/>
    <w:rsid w:val="0064482D"/>
    <w:rsid w:val="006468F3"/>
    <w:rsid w:val="00647932"/>
    <w:rsid w:val="00650818"/>
    <w:rsid w:val="00650920"/>
    <w:rsid w:val="00654E14"/>
    <w:rsid w:val="00655B50"/>
    <w:rsid w:val="00660471"/>
    <w:rsid w:val="00660930"/>
    <w:rsid w:val="00660EF1"/>
    <w:rsid w:val="00660EF4"/>
    <w:rsid w:val="00661D05"/>
    <w:rsid w:val="00662469"/>
    <w:rsid w:val="006626D0"/>
    <w:rsid w:val="00662917"/>
    <w:rsid w:val="00662955"/>
    <w:rsid w:val="00663606"/>
    <w:rsid w:val="0066362A"/>
    <w:rsid w:val="00664865"/>
    <w:rsid w:val="00664935"/>
    <w:rsid w:val="00664FE6"/>
    <w:rsid w:val="00665BD2"/>
    <w:rsid w:val="00666F96"/>
    <w:rsid w:val="00667CF9"/>
    <w:rsid w:val="00667DDF"/>
    <w:rsid w:val="00667E89"/>
    <w:rsid w:val="00670727"/>
    <w:rsid w:val="00671E84"/>
    <w:rsid w:val="0067254B"/>
    <w:rsid w:val="0067359C"/>
    <w:rsid w:val="00673F0A"/>
    <w:rsid w:val="00674D5C"/>
    <w:rsid w:val="006760C7"/>
    <w:rsid w:val="0067616A"/>
    <w:rsid w:val="0067626A"/>
    <w:rsid w:val="00677BFF"/>
    <w:rsid w:val="00677F58"/>
    <w:rsid w:val="0068008E"/>
    <w:rsid w:val="00681003"/>
    <w:rsid w:val="00681ACE"/>
    <w:rsid w:val="00682003"/>
    <w:rsid w:val="006831CA"/>
    <w:rsid w:val="006831D1"/>
    <w:rsid w:val="00683AFF"/>
    <w:rsid w:val="00683BF0"/>
    <w:rsid w:val="00684585"/>
    <w:rsid w:val="00684908"/>
    <w:rsid w:val="00684A43"/>
    <w:rsid w:val="006852A7"/>
    <w:rsid w:val="00686172"/>
    <w:rsid w:val="00686E97"/>
    <w:rsid w:val="00687CF8"/>
    <w:rsid w:val="00691F8B"/>
    <w:rsid w:val="006925EA"/>
    <w:rsid w:val="00693128"/>
    <w:rsid w:val="0069318E"/>
    <w:rsid w:val="00693CBF"/>
    <w:rsid w:val="00694652"/>
    <w:rsid w:val="00694E0B"/>
    <w:rsid w:val="00695A0A"/>
    <w:rsid w:val="00696813"/>
    <w:rsid w:val="00696C40"/>
    <w:rsid w:val="00697407"/>
    <w:rsid w:val="006A11CE"/>
    <w:rsid w:val="006A12C5"/>
    <w:rsid w:val="006A173C"/>
    <w:rsid w:val="006A18BC"/>
    <w:rsid w:val="006A2E98"/>
    <w:rsid w:val="006A3FAC"/>
    <w:rsid w:val="006A474A"/>
    <w:rsid w:val="006A57AF"/>
    <w:rsid w:val="006A637D"/>
    <w:rsid w:val="006A63AD"/>
    <w:rsid w:val="006A7B80"/>
    <w:rsid w:val="006B03BD"/>
    <w:rsid w:val="006B0624"/>
    <w:rsid w:val="006B1A5A"/>
    <w:rsid w:val="006B26AF"/>
    <w:rsid w:val="006B2D87"/>
    <w:rsid w:val="006B7A2B"/>
    <w:rsid w:val="006C1CD5"/>
    <w:rsid w:val="006C2750"/>
    <w:rsid w:val="006C2E6A"/>
    <w:rsid w:val="006C2F0B"/>
    <w:rsid w:val="006C3F59"/>
    <w:rsid w:val="006C475E"/>
    <w:rsid w:val="006C4FB0"/>
    <w:rsid w:val="006C618D"/>
    <w:rsid w:val="006C636F"/>
    <w:rsid w:val="006C6585"/>
    <w:rsid w:val="006C6B02"/>
    <w:rsid w:val="006C71A3"/>
    <w:rsid w:val="006D0875"/>
    <w:rsid w:val="006D0ADA"/>
    <w:rsid w:val="006D0E19"/>
    <w:rsid w:val="006D1327"/>
    <w:rsid w:val="006D1785"/>
    <w:rsid w:val="006D287E"/>
    <w:rsid w:val="006D29EC"/>
    <w:rsid w:val="006D2D33"/>
    <w:rsid w:val="006D308B"/>
    <w:rsid w:val="006D30C7"/>
    <w:rsid w:val="006D356F"/>
    <w:rsid w:val="006D3DCB"/>
    <w:rsid w:val="006D482C"/>
    <w:rsid w:val="006D5143"/>
    <w:rsid w:val="006D51F8"/>
    <w:rsid w:val="006D5D1B"/>
    <w:rsid w:val="006D7407"/>
    <w:rsid w:val="006E108A"/>
    <w:rsid w:val="006E2A70"/>
    <w:rsid w:val="006E2B66"/>
    <w:rsid w:val="006E4876"/>
    <w:rsid w:val="006E5CA6"/>
    <w:rsid w:val="006F00E6"/>
    <w:rsid w:val="006F1415"/>
    <w:rsid w:val="006F1CF5"/>
    <w:rsid w:val="006F218B"/>
    <w:rsid w:val="006F254C"/>
    <w:rsid w:val="006F31C7"/>
    <w:rsid w:val="006F3762"/>
    <w:rsid w:val="006F4FEB"/>
    <w:rsid w:val="006F6156"/>
    <w:rsid w:val="006F7A90"/>
    <w:rsid w:val="006F7A9C"/>
    <w:rsid w:val="006F7EF5"/>
    <w:rsid w:val="007011EE"/>
    <w:rsid w:val="00702650"/>
    <w:rsid w:val="00702C84"/>
    <w:rsid w:val="00703257"/>
    <w:rsid w:val="00703756"/>
    <w:rsid w:val="0070592F"/>
    <w:rsid w:val="007059C9"/>
    <w:rsid w:val="0070752D"/>
    <w:rsid w:val="00707F4E"/>
    <w:rsid w:val="0071114F"/>
    <w:rsid w:val="00711A68"/>
    <w:rsid w:val="007125F6"/>
    <w:rsid w:val="00713124"/>
    <w:rsid w:val="007149D3"/>
    <w:rsid w:val="00715624"/>
    <w:rsid w:val="00715795"/>
    <w:rsid w:val="0071598B"/>
    <w:rsid w:val="00716219"/>
    <w:rsid w:val="00716EDC"/>
    <w:rsid w:val="00717CA1"/>
    <w:rsid w:val="0072084E"/>
    <w:rsid w:val="007214C5"/>
    <w:rsid w:val="00721572"/>
    <w:rsid w:val="007228AB"/>
    <w:rsid w:val="00723572"/>
    <w:rsid w:val="0072400C"/>
    <w:rsid w:val="00724C75"/>
    <w:rsid w:val="00724D71"/>
    <w:rsid w:val="00725B3D"/>
    <w:rsid w:val="00725F57"/>
    <w:rsid w:val="007262E8"/>
    <w:rsid w:val="00726801"/>
    <w:rsid w:val="00726A0C"/>
    <w:rsid w:val="00727A92"/>
    <w:rsid w:val="00727DAB"/>
    <w:rsid w:val="00730D80"/>
    <w:rsid w:val="007312FA"/>
    <w:rsid w:val="00731B10"/>
    <w:rsid w:val="00733735"/>
    <w:rsid w:val="007346E0"/>
    <w:rsid w:val="007347B5"/>
    <w:rsid w:val="00734B9F"/>
    <w:rsid w:val="00735EB8"/>
    <w:rsid w:val="00737237"/>
    <w:rsid w:val="00737EFD"/>
    <w:rsid w:val="007406DC"/>
    <w:rsid w:val="007409D7"/>
    <w:rsid w:val="00743B73"/>
    <w:rsid w:val="00745448"/>
    <w:rsid w:val="00746079"/>
    <w:rsid w:val="00751ECD"/>
    <w:rsid w:val="007521E4"/>
    <w:rsid w:val="00752AA7"/>
    <w:rsid w:val="00754009"/>
    <w:rsid w:val="00755761"/>
    <w:rsid w:val="00755A01"/>
    <w:rsid w:val="007567B3"/>
    <w:rsid w:val="007568C1"/>
    <w:rsid w:val="00756ACE"/>
    <w:rsid w:val="00756D17"/>
    <w:rsid w:val="007570FF"/>
    <w:rsid w:val="007578A2"/>
    <w:rsid w:val="00757F53"/>
    <w:rsid w:val="007600F0"/>
    <w:rsid w:val="00761BD3"/>
    <w:rsid w:val="00762B83"/>
    <w:rsid w:val="00762CE3"/>
    <w:rsid w:val="0076362E"/>
    <w:rsid w:val="00763DA6"/>
    <w:rsid w:val="00764155"/>
    <w:rsid w:val="00764EE6"/>
    <w:rsid w:val="0076610B"/>
    <w:rsid w:val="007677BB"/>
    <w:rsid w:val="0077001D"/>
    <w:rsid w:val="007700A9"/>
    <w:rsid w:val="007702E8"/>
    <w:rsid w:val="00773164"/>
    <w:rsid w:val="00773B8E"/>
    <w:rsid w:val="00774745"/>
    <w:rsid w:val="0077486F"/>
    <w:rsid w:val="00775344"/>
    <w:rsid w:val="00775420"/>
    <w:rsid w:val="00776940"/>
    <w:rsid w:val="00776DFA"/>
    <w:rsid w:val="00777F55"/>
    <w:rsid w:val="00781ED1"/>
    <w:rsid w:val="00783E78"/>
    <w:rsid w:val="00785A1F"/>
    <w:rsid w:val="00785B18"/>
    <w:rsid w:val="0078675F"/>
    <w:rsid w:val="0078724A"/>
    <w:rsid w:val="007928FF"/>
    <w:rsid w:val="00793CA8"/>
    <w:rsid w:val="00793F61"/>
    <w:rsid w:val="00794097"/>
    <w:rsid w:val="007959A9"/>
    <w:rsid w:val="00796425"/>
    <w:rsid w:val="0079678F"/>
    <w:rsid w:val="007A04A8"/>
    <w:rsid w:val="007A0A42"/>
    <w:rsid w:val="007A1CC1"/>
    <w:rsid w:val="007A3295"/>
    <w:rsid w:val="007A4DA6"/>
    <w:rsid w:val="007A63C7"/>
    <w:rsid w:val="007A69BB"/>
    <w:rsid w:val="007B050F"/>
    <w:rsid w:val="007B0A5A"/>
    <w:rsid w:val="007B0C5D"/>
    <w:rsid w:val="007B214E"/>
    <w:rsid w:val="007B2721"/>
    <w:rsid w:val="007B33B4"/>
    <w:rsid w:val="007B3DDF"/>
    <w:rsid w:val="007B45F9"/>
    <w:rsid w:val="007B5C20"/>
    <w:rsid w:val="007B6020"/>
    <w:rsid w:val="007B6A7D"/>
    <w:rsid w:val="007B736E"/>
    <w:rsid w:val="007B7EC7"/>
    <w:rsid w:val="007C0196"/>
    <w:rsid w:val="007C09BD"/>
    <w:rsid w:val="007C16E2"/>
    <w:rsid w:val="007C2742"/>
    <w:rsid w:val="007C2F9D"/>
    <w:rsid w:val="007C3B0A"/>
    <w:rsid w:val="007C3B6A"/>
    <w:rsid w:val="007C4445"/>
    <w:rsid w:val="007C56B0"/>
    <w:rsid w:val="007C59FE"/>
    <w:rsid w:val="007D13DC"/>
    <w:rsid w:val="007D1414"/>
    <w:rsid w:val="007D14CA"/>
    <w:rsid w:val="007D15F7"/>
    <w:rsid w:val="007D3E88"/>
    <w:rsid w:val="007D463F"/>
    <w:rsid w:val="007D4A41"/>
    <w:rsid w:val="007D4AF2"/>
    <w:rsid w:val="007D6A8F"/>
    <w:rsid w:val="007D6C95"/>
    <w:rsid w:val="007D6D1F"/>
    <w:rsid w:val="007D6DB0"/>
    <w:rsid w:val="007D7682"/>
    <w:rsid w:val="007D7769"/>
    <w:rsid w:val="007D7949"/>
    <w:rsid w:val="007D7D25"/>
    <w:rsid w:val="007E0258"/>
    <w:rsid w:val="007E0927"/>
    <w:rsid w:val="007E0AA3"/>
    <w:rsid w:val="007E1D4C"/>
    <w:rsid w:val="007E24AB"/>
    <w:rsid w:val="007E34AA"/>
    <w:rsid w:val="007E424C"/>
    <w:rsid w:val="007E56BA"/>
    <w:rsid w:val="007E675A"/>
    <w:rsid w:val="007F07AD"/>
    <w:rsid w:val="007F1926"/>
    <w:rsid w:val="007F1AF7"/>
    <w:rsid w:val="007F28D5"/>
    <w:rsid w:val="007F411A"/>
    <w:rsid w:val="007F4839"/>
    <w:rsid w:val="007F4F15"/>
    <w:rsid w:val="007F5A11"/>
    <w:rsid w:val="008013C3"/>
    <w:rsid w:val="0080153F"/>
    <w:rsid w:val="00801CFF"/>
    <w:rsid w:val="008022CE"/>
    <w:rsid w:val="008024A6"/>
    <w:rsid w:val="00802A07"/>
    <w:rsid w:val="0080386B"/>
    <w:rsid w:val="0080411C"/>
    <w:rsid w:val="0080504E"/>
    <w:rsid w:val="0081137F"/>
    <w:rsid w:val="00811FD7"/>
    <w:rsid w:val="00812431"/>
    <w:rsid w:val="008135C6"/>
    <w:rsid w:val="008146E5"/>
    <w:rsid w:val="00814C0E"/>
    <w:rsid w:val="00814D67"/>
    <w:rsid w:val="0081507F"/>
    <w:rsid w:val="008155E9"/>
    <w:rsid w:val="00815734"/>
    <w:rsid w:val="008162DC"/>
    <w:rsid w:val="008172F3"/>
    <w:rsid w:val="0082046C"/>
    <w:rsid w:val="0082058B"/>
    <w:rsid w:val="00823264"/>
    <w:rsid w:val="00823B88"/>
    <w:rsid w:val="00823F75"/>
    <w:rsid w:val="00824A59"/>
    <w:rsid w:val="00825082"/>
    <w:rsid w:val="00830164"/>
    <w:rsid w:val="0083043C"/>
    <w:rsid w:val="00830D06"/>
    <w:rsid w:val="00830F57"/>
    <w:rsid w:val="00831C97"/>
    <w:rsid w:val="00831F0E"/>
    <w:rsid w:val="00832274"/>
    <w:rsid w:val="0083358C"/>
    <w:rsid w:val="008336BB"/>
    <w:rsid w:val="008343A7"/>
    <w:rsid w:val="0083491D"/>
    <w:rsid w:val="00834E5E"/>
    <w:rsid w:val="00835476"/>
    <w:rsid w:val="00835EA2"/>
    <w:rsid w:val="008376B7"/>
    <w:rsid w:val="00841020"/>
    <w:rsid w:val="00841410"/>
    <w:rsid w:val="0084176E"/>
    <w:rsid w:val="008441BE"/>
    <w:rsid w:val="00844510"/>
    <w:rsid w:val="00844921"/>
    <w:rsid w:val="00844F74"/>
    <w:rsid w:val="00845DE1"/>
    <w:rsid w:val="00846790"/>
    <w:rsid w:val="008468A7"/>
    <w:rsid w:val="00847660"/>
    <w:rsid w:val="008479FF"/>
    <w:rsid w:val="008506C4"/>
    <w:rsid w:val="00850751"/>
    <w:rsid w:val="00850EC5"/>
    <w:rsid w:val="008511D1"/>
    <w:rsid w:val="00851818"/>
    <w:rsid w:val="00852F08"/>
    <w:rsid w:val="00852F80"/>
    <w:rsid w:val="00853349"/>
    <w:rsid w:val="008538D2"/>
    <w:rsid w:val="008557DE"/>
    <w:rsid w:val="00856EEB"/>
    <w:rsid w:val="00857829"/>
    <w:rsid w:val="008578B9"/>
    <w:rsid w:val="008612B5"/>
    <w:rsid w:val="008620A3"/>
    <w:rsid w:val="00862593"/>
    <w:rsid w:val="00863919"/>
    <w:rsid w:val="008649A6"/>
    <w:rsid w:val="008657FF"/>
    <w:rsid w:val="00865EED"/>
    <w:rsid w:val="00866149"/>
    <w:rsid w:val="0086628E"/>
    <w:rsid w:val="00866D0C"/>
    <w:rsid w:val="00866D8D"/>
    <w:rsid w:val="00867335"/>
    <w:rsid w:val="00867B4B"/>
    <w:rsid w:val="0087160F"/>
    <w:rsid w:val="008720A5"/>
    <w:rsid w:val="0087396A"/>
    <w:rsid w:val="00873E9F"/>
    <w:rsid w:val="008752F4"/>
    <w:rsid w:val="00875DB4"/>
    <w:rsid w:val="00876601"/>
    <w:rsid w:val="008810EC"/>
    <w:rsid w:val="0088118F"/>
    <w:rsid w:val="00881347"/>
    <w:rsid w:val="00881676"/>
    <w:rsid w:val="0088229F"/>
    <w:rsid w:val="0088230D"/>
    <w:rsid w:val="00885281"/>
    <w:rsid w:val="00885F6F"/>
    <w:rsid w:val="0088627D"/>
    <w:rsid w:val="0088659B"/>
    <w:rsid w:val="008904B4"/>
    <w:rsid w:val="00890687"/>
    <w:rsid w:val="008916B3"/>
    <w:rsid w:val="00892298"/>
    <w:rsid w:val="00892CA0"/>
    <w:rsid w:val="0089685E"/>
    <w:rsid w:val="008A0216"/>
    <w:rsid w:val="008A2337"/>
    <w:rsid w:val="008A3065"/>
    <w:rsid w:val="008A30C2"/>
    <w:rsid w:val="008A514C"/>
    <w:rsid w:val="008A6253"/>
    <w:rsid w:val="008A62BA"/>
    <w:rsid w:val="008B101A"/>
    <w:rsid w:val="008B17C6"/>
    <w:rsid w:val="008B3034"/>
    <w:rsid w:val="008B3858"/>
    <w:rsid w:val="008B451A"/>
    <w:rsid w:val="008B47CF"/>
    <w:rsid w:val="008B5DF0"/>
    <w:rsid w:val="008B61FB"/>
    <w:rsid w:val="008B67F6"/>
    <w:rsid w:val="008B697E"/>
    <w:rsid w:val="008B7216"/>
    <w:rsid w:val="008C0041"/>
    <w:rsid w:val="008C169D"/>
    <w:rsid w:val="008C1CFA"/>
    <w:rsid w:val="008C2567"/>
    <w:rsid w:val="008C2896"/>
    <w:rsid w:val="008C28B6"/>
    <w:rsid w:val="008C31C0"/>
    <w:rsid w:val="008C40B0"/>
    <w:rsid w:val="008C6A52"/>
    <w:rsid w:val="008C7133"/>
    <w:rsid w:val="008D0A01"/>
    <w:rsid w:val="008D14C4"/>
    <w:rsid w:val="008D34F4"/>
    <w:rsid w:val="008D424B"/>
    <w:rsid w:val="008D4F19"/>
    <w:rsid w:val="008D7A42"/>
    <w:rsid w:val="008D7F1B"/>
    <w:rsid w:val="008D7FAB"/>
    <w:rsid w:val="008E1649"/>
    <w:rsid w:val="008E19F1"/>
    <w:rsid w:val="008E1E1D"/>
    <w:rsid w:val="008E2BC5"/>
    <w:rsid w:val="008E3410"/>
    <w:rsid w:val="008E38A3"/>
    <w:rsid w:val="008E3D80"/>
    <w:rsid w:val="008E46F2"/>
    <w:rsid w:val="008E7868"/>
    <w:rsid w:val="008F0FF8"/>
    <w:rsid w:val="008F26A7"/>
    <w:rsid w:val="008F2E8E"/>
    <w:rsid w:val="008F2F37"/>
    <w:rsid w:val="008F354F"/>
    <w:rsid w:val="008F4C54"/>
    <w:rsid w:val="008F5E04"/>
    <w:rsid w:val="008F5E80"/>
    <w:rsid w:val="008F7227"/>
    <w:rsid w:val="008F7399"/>
    <w:rsid w:val="008F787E"/>
    <w:rsid w:val="008F7AA5"/>
    <w:rsid w:val="008F7BB6"/>
    <w:rsid w:val="008F7FC0"/>
    <w:rsid w:val="00900DDA"/>
    <w:rsid w:val="009018F1"/>
    <w:rsid w:val="00902234"/>
    <w:rsid w:val="0090280E"/>
    <w:rsid w:val="00903326"/>
    <w:rsid w:val="00903A8A"/>
    <w:rsid w:val="0090527E"/>
    <w:rsid w:val="009059B5"/>
    <w:rsid w:val="00906FEB"/>
    <w:rsid w:val="0090708F"/>
    <w:rsid w:val="0091129D"/>
    <w:rsid w:val="00911398"/>
    <w:rsid w:val="00911441"/>
    <w:rsid w:val="00912ABE"/>
    <w:rsid w:val="00912CFA"/>
    <w:rsid w:val="009164CE"/>
    <w:rsid w:val="009168A1"/>
    <w:rsid w:val="00916D5F"/>
    <w:rsid w:val="00917338"/>
    <w:rsid w:val="00917E83"/>
    <w:rsid w:val="00920489"/>
    <w:rsid w:val="00920B99"/>
    <w:rsid w:val="00920F8E"/>
    <w:rsid w:val="00921513"/>
    <w:rsid w:val="00921DE8"/>
    <w:rsid w:val="00922FC0"/>
    <w:rsid w:val="00923903"/>
    <w:rsid w:val="00923938"/>
    <w:rsid w:val="00924C19"/>
    <w:rsid w:val="00925526"/>
    <w:rsid w:val="00926516"/>
    <w:rsid w:val="009267E6"/>
    <w:rsid w:val="00926D28"/>
    <w:rsid w:val="00927C5F"/>
    <w:rsid w:val="00930259"/>
    <w:rsid w:val="00931BEF"/>
    <w:rsid w:val="00932728"/>
    <w:rsid w:val="0093329D"/>
    <w:rsid w:val="00933B7C"/>
    <w:rsid w:val="009366A4"/>
    <w:rsid w:val="0094008A"/>
    <w:rsid w:val="0094067C"/>
    <w:rsid w:val="00940693"/>
    <w:rsid w:val="00940FC1"/>
    <w:rsid w:val="00943520"/>
    <w:rsid w:val="00943ADE"/>
    <w:rsid w:val="00943DA7"/>
    <w:rsid w:val="00944320"/>
    <w:rsid w:val="0094458F"/>
    <w:rsid w:val="0094482B"/>
    <w:rsid w:val="00945886"/>
    <w:rsid w:val="00946945"/>
    <w:rsid w:val="0094744E"/>
    <w:rsid w:val="009500E7"/>
    <w:rsid w:val="009526C6"/>
    <w:rsid w:val="009526F5"/>
    <w:rsid w:val="00952C33"/>
    <w:rsid w:val="00952FFE"/>
    <w:rsid w:val="00953621"/>
    <w:rsid w:val="009574BB"/>
    <w:rsid w:val="00960CCF"/>
    <w:rsid w:val="009620EC"/>
    <w:rsid w:val="009621F1"/>
    <w:rsid w:val="00962954"/>
    <w:rsid w:val="00962A9A"/>
    <w:rsid w:val="00963858"/>
    <w:rsid w:val="009648F5"/>
    <w:rsid w:val="00964C4A"/>
    <w:rsid w:val="00964CD2"/>
    <w:rsid w:val="009658FE"/>
    <w:rsid w:val="00970C1F"/>
    <w:rsid w:val="00970D6C"/>
    <w:rsid w:val="00971FB2"/>
    <w:rsid w:val="00972F9E"/>
    <w:rsid w:val="009732AB"/>
    <w:rsid w:val="00973499"/>
    <w:rsid w:val="00973C21"/>
    <w:rsid w:val="00973F5F"/>
    <w:rsid w:val="00974F2A"/>
    <w:rsid w:val="00975FEB"/>
    <w:rsid w:val="0097702A"/>
    <w:rsid w:val="00977485"/>
    <w:rsid w:val="009800F2"/>
    <w:rsid w:val="00981662"/>
    <w:rsid w:val="00982588"/>
    <w:rsid w:val="009834DC"/>
    <w:rsid w:val="00983793"/>
    <w:rsid w:val="00983D68"/>
    <w:rsid w:val="0098684F"/>
    <w:rsid w:val="00987A61"/>
    <w:rsid w:val="00987D23"/>
    <w:rsid w:val="0099237F"/>
    <w:rsid w:val="00992EC5"/>
    <w:rsid w:val="00994243"/>
    <w:rsid w:val="0099449D"/>
    <w:rsid w:val="00996AA2"/>
    <w:rsid w:val="00996BB5"/>
    <w:rsid w:val="00996CF2"/>
    <w:rsid w:val="00996E5F"/>
    <w:rsid w:val="009A0A55"/>
    <w:rsid w:val="009A1433"/>
    <w:rsid w:val="009A14DA"/>
    <w:rsid w:val="009A1FCF"/>
    <w:rsid w:val="009A2275"/>
    <w:rsid w:val="009A6D8E"/>
    <w:rsid w:val="009B0BD2"/>
    <w:rsid w:val="009B197E"/>
    <w:rsid w:val="009B1C46"/>
    <w:rsid w:val="009B1C97"/>
    <w:rsid w:val="009B4618"/>
    <w:rsid w:val="009B470D"/>
    <w:rsid w:val="009B66C7"/>
    <w:rsid w:val="009B7CED"/>
    <w:rsid w:val="009C03D7"/>
    <w:rsid w:val="009C0FC5"/>
    <w:rsid w:val="009C1E5A"/>
    <w:rsid w:val="009C4308"/>
    <w:rsid w:val="009C4808"/>
    <w:rsid w:val="009C4EBF"/>
    <w:rsid w:val="009C52BF"/>
    <w:rsid w:val="009C5998"/>
    <w:rsid w:val="009D0452"/>
    <w:rsid w:val="009D049B"/>
    <w:rsid w:val="009D0D70"/>
    <w:rsid w:val="009D0FFB"/>
    <w:rsid w:val="009D1455"/>
    <w:rsid w:val="009D18F0"/>
    <w:rsid w:val="009D1962"/>
    <w:rsid w:val="009D3120"/>
    <w:rsid w:val="009D3BC1"/>
    <w:rsid w:val="009D3C95"/>
    <w:rsid w:val="009D5156"/>
    <w:rsid w:val="009D52BA"/>
    <w:rsid w:val="009D59BC"/>
    <w:rsid w:val="009D5D83"/>
    <w:rsid w:val="009D73E5"/>
    <w:rsid w:val="009E0ECF"/>
    <w:rsid w:val="009E10A8"/>
    <w:rsid w:val="009E1BC9"/>
    <w:rsid w:val="009E24EC"/>
    <w:rsid w:val="009E2CE5"/>
    <w:rsid w:val="009E3261"/>
    <w:rsid w:val="009E4B8D"/>
    <w:rsid w:val="009E60C9"/>
    <w:rsid w:val="009E6143"/>
    <w:rsid w:val="009E6521"/>
    <w:rsid w:val="009E7345"/>
    <w:rsid w:val="009F0C61"/>
    <w:rsid w:val="009F1705"/>
    <w:rsid w:val="009F23A2"/>
    <w:rsid w:val="009F2646"/>
    <w:rsid w:val="009F3E8B"/>
    <w:rsid w:val="009F4590"/>
    <w:rsid w:val="009F51FE"/>
    <w:rsid w:val="009F592F"/>
    <w:rsid w:val="009F661B"/>
    <w:rsid w:val="009F72CA"/>
    <w:rsid w:val="009F7A29"/>
    <w:rsid w:val="00A0049C"/>
    <w:rsid w:val="00A00789"/>
    <w:rsid w:val="00A01606"/>
    <w:rsid w:val="00A01D5E"/>
    <w:rsid w:val="00A05F33"/>
    <w:rsid w:val="00A0633C"/>
    <w:rsid w:val="00A07433"/>
    <w:rsid w:val="00A10194"/>
    <w:rsid w:val="00A103CF"/>
    <w:rsid w:val="00A10645"/>
    <w:rsid w:val="00A1151B"/>
    <w:rsid w:val="00A11BE5"/>
    <w:rsid w:val="00A13D63"/>
    <w:rsid w:val="00A141FA"/>
    <w:rsid w:val="00A142C5"/>
    <w:rsid w:val="00A144F9"/>
    <w:rsid w:val="00A15BDA"/>
    <w:rsid w:val="00A16D0D"/>
    <w:rsid w:val="00A17B67"/>
    <w:rsid w:val="00A201F3"/>
    <w:rsid w:val="00A21641"/>
    <w:rsid w:val="00A21F58"/>
    <w:rsid w:val="00A22290"/>
    <w:rsid w:val="00A2235F"/>
    <w:rsid w:val="00A22C80"/>
    <w:rsid w:val="00A23536"/>
    <w:rsid w:val="00A2636C"/>
    <w:rsid w:val="00A273AE"/>
    <w:rsid w:val="00A27B1C"/>
    <w:rsid w:val="00A31FE1"/>
    <w:rsid w:val="00A321D0"/>
    <w:rsid w:val="00A33B20"/>
    <w:rsid w:val="00A34BFB"/>
    <w:rsid w:val="00A35D04"/>
    <w:rsid w:val="00A400AF"/>
    <w:rsid w:val="00A41538"/>
    <w:rsid w:val="00A417D7"/>
    <w:rsid w:val="00A420D8"/>
    <w:rsid w:val="00A42A3E"/>
    <w:rsid w:val="00A44D75"/>
    <w:rsid w:val="00A45838"/>
    <w:rsid w:val="00A46575"/>
    <w:rsid w:val="00A469E0"/>
    <w:rsid w:val="00A471F8"/>
    <w:rsid w:val="00A47258"/>
    <w:rsid w:val="00A527FB"/>
    <w:rsid w:val="00A537DA"/>
    <w:rsid w:val="00A539E4"/>
    <w:rsid w:val="00A539F4"/>
    <w:rsid w:val="00A54D97"/>
    <w:rsid w:val="00A54ECE"/>
    <w:rsid w:val="00A6094F"/>
    <w:rsid w:val="00A60A71"/>
    <w:rsid w:val="00A610E7"/>
    <w:rsid w:val="00A61FCD"/>
    <w:rsid w:val="00A62267"/>
    <w:rsid w:val="00A63EEE"/>
    <w:rsid w:val="00A64205"/>
    <w:rsid w:val="00A64589"/>
    <w:rsid w:val="00A6523D"/>
    <w:rsid w:val="00A65B52"/>
    <w:rsid w:val="00A663E9"/>
    <w:rsid w:val="00A702A0"/>
    <w:rsid w:val="00A7097F"/>
    <w:rsid w:val="00A71F6C"/>
    <w:rsid w:val="00A7204C"/>
    <w:rsid w:val="00A72243"/>
    <w:rsid w:val="00A73424"/>
    <w:rsid w:val="00A73DE5"/>
    <w:rsid w:val="00A7563F"/>
    <w:rsid w:val="00A7621A"/>
    <w:rsid w:val="00A7651C"/>
    <w:rsid w:val="00A768DE"/>
    <w:rsid w:val="00A76E75"/>
    <w:rsid w:val="00A80CC0"/>
    <w:rsid w:val="00A84543"/>
    <w:rsid w:val="00A84B85"/>
    <w:rsid w:val="00A85A39"/>
    <w:rsid w:val="00A86514"/>
    <w:rsid w:val="00A879CA"/>
    <w:rsid w:val="00A90F5A"/>
    <w:rsid w:val="00A91E37"/>
    <w:rsid w:val="00A92E3D"/>
    <w:rsid w:val="00A94379"/>
    <w:rsid w:val="00A94543"/>
    <w:rsid w:val="00A94A9C"/>
    <w:rsid w:val="00A95A58"/>
    <w:rsid w:val="00A96141"/>
    <w:rsid w:val="00A961E5"/>
    <w:rsid w:val="00A976B0"/>
    <w:rsid w:val="00AA0C90"/>
    <w:rsid w:val="00AA0FC7"/>
    <w:rsid w:val="00AA14AE"/>
    <w:rsid w:val="00AA202E"/>
    <w:rsid w:val="00AA3771"/>
    <w:rsid w:val="00AA3806"/>
    <w:rsid w:val="00AA3FED"/>
    <w:rsid w:val="00AA49CE"/>
    <w:rsid w:val="00AA5040"/>
    <w:rsid w:val="00AA5309"/>
    <w:rsid w:val="00AA5833"/>
    <w:rsid w:val="00AA75D8"/>
    <w:rsid w:val="00AA7B26"/>
    <w:rsid w:val="00AB0FA0"/>
    <w:rsid w:val="00AB150F"/>
    <w:rsid w:val="00AB151F"/>
    <w:rsid w:val="00AB161E"/>
    <w:rsid w:val="00AB262C"/>
    <w:rsid w:val="00AB2BC6"/>
    <w:rsid w:val="00AB32AB"/>
    <w:rsid w:val="00AB3DBA"/>
    <w:rsid w:val="00AB5391"/>
    <w:rsid w:val="00AB55A6"/>
    <w:rsid w:val="00AB5ACF"/>
    <w:rsid w:val="00AB6985"/>
    <w:rsid w:val="00AC10AD"/>
    <w:rsid w:val="00AC27B5"/>
    <w:rsid w:val="00AC27CD"/>
    <w:rsid w:val="00AC29E3"/>
    <w:rsid w:val="00AC3472"/>
    <w:rsid w:val="00AC3EB3"/>
    <w:rsid w:val="00AC4F65"/>
    <w:rsid w:val="00AC5010"/>
    <w:rsid w:val="00AC6616"/>
    <w:rsid w:val="00AD015C"/>
    <w:rsid w:val="00AD2128"/>
    <w:rsid w:val="00AD2426"/>
    <w:rsid w:val="00AD2526"/>
    <w:rsid w:val="00AD32CE"/>
    <w:rsid w:val="00AD3A87"/>
    <w:rsid w:val="00AD3CDE"/>
    <w:rsid w:val="00AD63E5"/>
    <w:rsid w:val="00AD679F"/>
    <w:rsid w:val="00AD7176"/>
    <w:rsid w:val="00AD7A86"/>
    <w:rsid w:val="00AD7D22"/>
    <w:rsid w:val="00AE01FE"/>
    <w:rsid w:val="00AE03C7"/>
    <w:rsid w:val="00AE0F6F"/>
    <w:rsid w:val="00AE102A"/>
    <w:rsid w:val="00AE1B83"/>
    <w:rsid w:val="00AE1C70"/>
    <w:rsid w:val="00AE2F9F"/>
    <w:rsid w:val="00AE302F"/>
    <w:rsid w:val="00AE3C15"/>
    <w:rsid w:val="00AE41D9"/>
    <w:rsid w:val="00AE50D5"/>
    <w:rsid w:val="00AE7E04"/>
    <w:rsid w:val="00AF096A"/>
    <w:rsid w:val="00AF1669"/>
    <w:rsid w:val="00AF1C4B"/>
    <w:rsid w:val="00AF23B2"/>
    <w:rsid w:val="00AF24BD"/>
    <w:rsid w:val="00AF264B"/>
    <w:rsid w:val="00AF27A0"/>
    <w:rsid w:val="00AF2C85"/>
    <w:rsid w:val="00AF39AC"/>
    <w:rsid w:val="00AF3C4E"/>
    <w:rsid w:val="00AF5377"/>
    <w:rsid w:val="00AF5EC2"/>
    <w:rsid w:val="00AF6BF3"/>
    <w:rsid w:val="00B000C7"/>
    <w:rsid w:val="00B007A7"/>
    <w:rsid w:val="00B03060"/>
    <w:rsid w:val="00B038C2"/>
    <w:rsid w:val="00B04614"/>
    <w:rsid w:val="00B04A40"/>
    <w:rsid w:val="00B07C76"/>
    <w:rsid w:val="00B10F20"/>
    <w:rsid w:val="00B11868"/>
    <w:rsid w:val="00B12900"/>
    <w:rsid w:val="00B12AF9"/>
    <w:rsid w:val="00B12C2E"/>
    <w:rsid w:val="00B12E3E"/>
    <w:rsid w:val="00B141B3"/>
    <w:rsid w:val="00B157FC"/>
    <w:rsid w:val="00B162E2"/>
    <w:rsid w:val="00B16980"/>
    <w:rsid w:val="00B21878"/>
    <w:rsid w:val="00B21A15"/>
    <w:rsid w:val="00B231AB"/>
    <w:rsid w:val="00B238C3"/>
    <w:rsid w:val="00B25959"/>
    <w:rsid w:val="00B25D6F"/>
    <w:rsid w:val="00B32952"/>
    <w:rsid w:val="00B33AB6"/>
    <w:rsid w:val="00B34980"/>
    <w:rsid w:val="00B34C30"/>
    <w:rsid w:val="00B35027"/>
    <w:rsid w:val="00B359EF"/>
    <w:rsid w:val="00B36119"/>
    <w:rsid w:val="00B364A9"/>
    <w:rsid w:val="00B37ABC"/>
    <w:rsid w:val="00B4353E"/>
    <w:rsid w:val="00B44463"/>
    <w:rsid w:val="00B44761"/>
    <w:rsid w:val="00B451C9"/>
    <w:rsid w:val="00B453CF"/>
    <w:rsid w:val="00B46226"/>
    <w:rsid w:val="00B46D0A"/>
    <w:rsid w:val="00B471C1"/>
    <w:rsid w:val="00B500E3"/>
    <w:rsid w:val="00B5091B"/>
    <w:rsid w:val="00B52E5E"/>
    <w:rsid w:val="00B52F76"/>
    <w:rsid w:val="00B53E1E"/>
    <w:rsid w:val="00B54C96"/>
    <w:rsid w:val="00B54E61"/>
    <w:rsid w:val="00B55D9E"/>
    <w:rsid w:val="00B56BF5"/>
    <w:rsid w:val="00B573A5"/>
    <w:rsid w:val="00B57D64"/>
    <w:rsid w:val="00B62485"/>
    <w:rsid w:val="00B6283E"/>
    <w:rsid w:val="00B62CE7"/>
    <w:rsid w:val="00B63325"/>
    <w:rsid w:val="00B64E06"/>
    <w:rsid w:val="00B6509C"/>
    <w:rsid w:val="00B65A82"/>
    <w:rsid w:val="00B65EF1"/>
    <w:rsid w:val="00B67E34"/>
    <w:rsid w:val="00B7015E"/>
    <w:rsid w:val="00B7130C"/>
    <w:rsid w:val="00B73103"/>
    <w:rsid w:val="00B736C2"/>
    <w:rsid w:val="00B736E2"/>
    <w:rsid w:val="00B748FA"/>
    <w:rsid w:val="00B75B28"/>
    <w:rsid w:val="00B75EB0"/>
    <w:rsid w:val="00B76403"/>
    <w:rsid w:val="00B817C3"/>
    <w:rsid w:val="00B81D2B"/>
    <w:rsid w:val="00B81DFB"/>
    <w:rsid w:val="00B81E72"/>
    <w:rsid w:val="00B8341A"/>
    <w:rsid w:val="00B83BAD"/>
    <w:rsid w:val="00B851E0"/>
    <w:rsid w:val="00B85BAE"/>
    <w:rsid w:val="00B85BCF"/>
    <w:rsid w:val="00B85BE6"/>
    <w:rsid w:val="00B87734"/>
    <w:rsid w:val="00B87A84"/>
    <w:rsid w:val="00B9115F"/>
    <w:rsid w:val="00B918EF"/>
    <w:rsid w:val="00B91BCA"/>
    <w:rsid w:val="00B93F6D"/>
    <w:rsid w:val="00B951C3"/>
    <w:rsid w:val="00BA1F0C"/>
    <w:rsid w:val="00BA23D7"/>
    <w:rsid w:val="00BA2AE9"/>
    <w:rsid w:val="00BA331A"/>
    <w:rsid w:val="00BA353C"/>
    <w:rsid w:val="00BA37AF"/>
    <w:rsid w:val="00BA3CA4"/>
    <w:rsid w:val="00BA5471"/>
    <w:rsid w:val="00BA55C8"/>
    <w:rsid w:val="00BA60CD"/>
    <w:rsid w:val="00BA69DD"/>
    <w:rsid w:val="00BA74B6"/>
    <w:rsid w:val="00BB01CF"/>
    <w:rsid w:val="00BB2122"/>
    <w:rsid w:val="00BB2422"/>
    <w:rsid w:val="00BB309C"/>
    <w:rsid w:val="00BB3791"/>
    <w:rsid w:val="00BB3F61"/>
    <w:rsid w:val="00BB413B"/>
    <w:rsid w:val="00BB464A"/>
    <w:rsid w:val="00BB503D"/>
    <w:rsid w:val="00BB560A"/>
    <w:rsid w:val="00BB75EF"/>
    <w:rsid w:val="00BB7C48"/>
    <w:rsid w:val="00BB7F62"/>
    <w:rsid w:val="00BC109E"/>
    <w:rsid w:val="00BC4833"/>
    <w:rsid w:val="00BC5DA5"/>
    <w:rsid w:val="00BC67D1"/>
    <w:rsid w:val="00BC690E"/>
    <w:rsid w:val="00BD0E19"/>
    <w:rsid w:val="00BD13C2"/>
    <w:rsid w:val="00BD20BD"/>
    <w:rsid w:val="00BD46CE"/>
    <w:rsid w:val="00BD5249"/>
    <w:rsid w:val="00BD623B"/>
    <w:rsid w:val="00BD70BC"/>
    <w:rsid w:val="00BD7BE1"/>
    <w:rsid w:val="00BE13F2"/>
    <w:rsid w:val="00BE277C"/>
    <w:rsid w:val="00BE2A33"/>
    <w:rsid w:val="00BE2B83"/>
    <w:rsid w:val="00BE2EE5"/>
    <w:rsid w:val="00BE3D29"/>
    <w:rsid w:val="00BE457F"/>
    <w:rsid w:val="00BE46B0"/>
    <w:rsid w:val="00BE52CB"/>
    <w:rsid w:val="00BE5AEA"/>
    <w:rsid w:val="00BE5BE6"/>
    <w:rsid w:val="00BE64A1"/>
    <w:rsid w:val="00BE672B"/>
    <w:rsid w:val="00BE6808"/>
    <w:rsid w:val="00BE6E5A"/>
    <w:rsid w:val="00BE7519"/>
    <w:rsid w:val="00BE7630"/>
    <w:rsid w:val="00BF1054"/>
    <w:rsid w:val="00BF1C44"/>
    <w:rsid w:val="00BF31EC"/>
    <w:rsid w:val="00BF3E07"/>
    <w:rsid w:val="00BF4D02"/>
    <w:rsid w:val="00BF4F1E"/>
    <w:rsid w:val="00C0335B"/>
    <w:rsid w:val="00C05C07"/>
    <w:rsid w:val="00C07141"/>
    <w:rsid w:val="00C07229"/>
    <w:rsid w:val="00C109D1"/>
    <w:rsid w:val="00C10C6D"/>
    <w:rsid w:val="00C10D36"/>
    <w:rsid w:val="00C10FA7"/>
    <w:rsid w:val="00C11AD7"/>
    <w:rsid w:val="00C1367B"/>
    <w:rsid w:val="00C13C1C"/>
    <w:rsid w:val="00C14282"/>
    <w:rsid w:val="00C14F31"/>
    <w:rsid w:val="00C15AE5"/>
    <w:rsid w:val="00C16EAF"/>
    <w:rsid w:val="00C17A04"/>
    <w:rsid w:val="00C17ECD"/>
    <w:rsid w:val="00C212D1"/>
    <w:rsid w:val="00C213D3"/>
    <w:rsid w:val="00C21ADD"/>
    <w:rsid w:val="00C22061"/>
    <w:rsid w:val="00C2227B"/>
    <w:rsid w:val="00C226E4"/>
    <w:rsid w:val="00C228FD"/>
    <w:rsid w:val="00C232ED"/>
    <w:rsid w:val="00C23597"/>
    <w:rsid w:val="00C251E8"/>
    <w:rsid w:val="00C25255"/>
    <w:rsid w:val="00C25E95"/>
    <w:rsid w:val="00C25F94"/>
    <w:rsid w:val="00C261BF"/>
    <w:rsid w:val="00C30630"/>
    <w:rsid w:val="00C311CB"/>
    <w:rsid w:val="00C314E0"/>
    <w:rsid w:val="00C31E69"/>
    <w:rsid w:val="00C329DC"/>
    <w:rsid w:val="00C32DD3"/>
    <w:rsid w:val="00C35083"/>
    <w:rsid w:val="00C35A72"/>
    <w:rsid w:val="00C35ABB"/>
    <w:rsid w:val="00C360CE"/>
    <w:rsid w:val="00C36153"/>
    <w:rsid w:val="00C3688C"/>
    <w:rsid w:val="00C36E43"/>
    <w:rsid w:val="00C37621"/>
    <w:rsid w:val="00C37670"/>
    <w:rsid w:val="00C409A9"/>
    <w:rsid w:val="00C40A40"/>
    <w:rsid w:val="00C4135E"/>
    <w:rsid w:val="00C41A0A"/>
    <w:rsid w:val="00C41C17"/>
    <w:rsid w:val="00C43A48"/>
    <w:rsid w:val="00C445AF"/>
    <w:rsid w:val="00C44FC2"/>
    <w:rsid w:val="00C4599E"/>
    <w:rsid w:val="00C47A8C"/>
    <w:rsid w:val="00C509FF"/>
    <w:rsid w:val="00C51733"/>
    <w:rsid w:val="00C51877"/>
    <w:rsid w:val="00C52501"/>
    <w:rsid w:val="00C53D08"/>
    <w:rsid w:val="00C54F36"/>
    <w:rsid w:val="00C55D31"/>
    <w:rsid w:val="00C561BF"/>
    <w:rsid w:val="00C574A4"/>
    <w:rsid w:val="00C608A2"/>
    <w:rsid w:val="00C624AE"/>
    <w:rsid w:val="00C65153"/>
    <w:rsid w:val="00C65486"/>
    <w:rsid w:val="00C66E2F"/>
    <w:rsid w:val="00C67922"/>
    <w:rsid w:val="00C70587"/>
    <w:rsid w:val="00C709A4"/>
    <w:rsid w:val="00C7179D"/>
    <w:rsid w:val="00C718E9"/>
    <w:rsid w:val="00C71D41"/>
    <w:rsid w:val="00C72050"/>
    <w:rsid w:val="00C723F0"/>
    <w:rsid w:val="00C7241B"/>
    <w:rsid w:val="00C735E6"/>
    <w:rsid w:val="00C740B0"/>
    <w:rsid w:val="00C74D79"/>
    <w:rsid w:val="00C75C08"/>
    <w:rsid w:val="00C772CC"/>
    <w:rsid w:val="00C77F0F"/>
    <w:rsid w:val="00C8019F"/>
    <w:rsid w:val="00C81D76"/>
    <w:rsid w:val="00C831A2"/>
    <w:rsid w:val="00C837C2"/>
    <w:rsid w:val="00C84601"/>
    <w:rsid w:val="00C85555"/>
    <w:rsid w:val="00C865F0"/>
    <w:rsid w:val="00C8699C"/>
    <w:rsid w:val="00C870EC"/>
    <w:rsid w:val="00C9035E"/>
    <w:rsid w:val="00C90BD1"/>
    <w:rsid w:val="00C9309D"/>
    <w:rsid w:val="00C93DD3"/>
    <w:rsid w:val="00C93F58"/>
    <w:rsid w:val="00C94BF8"/>
    <w:rsid w:val="00C95DE8"/>
    <w:rsid w:val="00C95DF1"/>
    <w:rsid w:val="00C95FDA"/>
    <w:rsid w:val="00C976F5"/>
    <w:rsid w:val="00CA120A"/>
    <w:rsid w:val="00CA26BE"/>
    <w:rsid w:val="00CA2707"/>
    <w:rsid w:val="00CA2C9C"/>
    <w:rsid w:val="00CA2D03"/>
    <w:rsid w:val="00CA35F5"/>
    <w:rsid w:val="00CA3620"/>
    <w:rsid w:val="00CA3987"/>
    <w:rsid w:val="00CA3CA5"/>
    <w:rsid w:val="00CA4143"/>
    <w:rsid w:val="00CA514A"/>
    <w:rsid w:val="00CA56A6"/>
    <w:rsid w:val="00CA5B0C"/>
    <w:rsid w:val="00CA6B58"/>
    <w:rsid w:val="00CA6CDB"/>
    <w:rsid w:val="00CA7E62"/>
    <w:rsid w:val="00CB0505"/>
    <w:rsid w:val="00CB1216"/>
    <w:rsid w:val="00CB18F4"/>
    <w:rsid w:val="00CB2E54"/>
    <w:rsid w:val="00CB39D9"/>
    <w:rsid w:val="00CB3D3D"/>
    <w:rsid w:val="00CB44CD"/>
    <w:rsid w:val="00CB4717"/>
    <w:rsid w:val="00CB6B1F"/>
    <w:rsid w:val="00CB6F0E"/>
    <w:rsid w:val="00CB725D"/>
    <w:rsid w:val="00CC147D"/>
    <w:rsid w:val="00CC187D"/>
    <w:rsid w:val="00CC18A2"/>
    <w:rsid w:val="00CC2090"/>
    <w:rsid w:val="00CC29E7"/>
    <w:rsid w:val="00CC2F73"/>
    <w:rsid w:val="00CC630D"/>
    <w:rsid w:val="00CC7450"/>
    <w:rsid w:val="00CC7DDB"/>
    <w:rsid w:val="00CD02A7"/>
    <w:rsid w:val="00CD0879"/>
    <w:rsid w:val="00CD0E1C"/>
    <w:rsid w:val="00CD1247"/>
    <w:rsid w:val="00CD18E8"/>
    <w:rsid w:val="00CD193B"/>
    <w:rsid w:val="00CD1B12"/>
    <w:rsid w:val="00CD1EDF"/>
    <w:rsid w:val="00CD2EAA"/>
    <w:rsid w:val="00CD4474"/>
    <w:rsid w:val="00CD5552"/>
    <w:rsid w:val="00CD6235"/>
    <w:rsid w:val="00CD6301"/>
    <w:rsid w:val="00CE03B0"/>
    <w:rsid w:val="00CE0462"/>
    <w:rsid w:val="00CE0F6D"/>
    <w:rsid w:val="00CE1A70"/>
    <w:rsid w:val="00CE2D5D"/>
    <w:rsid w:val="00CE3116"/>
    <w:rsid w:val="00CE3AF9"/>
    <w:rsid w:val="00CE3C0D"/>
    <w:rsid w:val="00CE437D"/>
    <w:rsid w:val="00CE4DB7"/>
    <w:rsid w:val="00CE4E5B"/>
    <w:rsid w:val="00CE5575"/>
    <w:rsid w:val="00CE5836"/>
    <w:rsid w:val="00CE5C17"/>
    <w:rsid w:val="00CE632F"/>
    <w:rsid w:val="00CF02DF"/>
    <w:rsid w:val="00CF1282"/>
    <w:rsid w:val="00CF14C5"/>
    <w:rsid w:val="00CF2D50"/>
    <w:rsid w:val="00CF341D"/>
    <w:rsid w:val="00CF3509"/>
    <w:rsid w:val="00CF44ED"/>
    <w:rsid w:val="00CF4D38"/>
    <w:rsid w:val="00CF507E"/>
    <w:rsid w:val="00CF7D32"/>
    <w:rsid w:val="00D01107"/>
    <w:rsid w:val="00D0118C"/>
    <w:rsid w:val="00D015BD"/>
    <w:rsid w:val="00D01F54"/>
    <w:rsid w:val="00D02AEB"/>
    <w:rsid w:val="00D05424"/>
    <w:rsid w:val="00D06DB8"/>
    <w:rsid w:val="00D11E14"/>
    <w:rsid w:val="00D155E1"/>
    <w:rsid w:val="00D17CF9"/>
    <w:rsid w:val="00D201B5"/>
    <w:rsid w:val="00D206BD"/>
    <w:rsid w:val="00D210D3"/>
    <w:rsid w:val="00D215C0"/>
    <w:rsid w:val="00D22442"/>
    <w:rsid w:val="00D2266F"/>
    <w:rsid w:val="00D233E0"/>
    <w:rsid w:val="00D241CC"/>
    <w:rsid w:val="00D277F9"/>
    <w:rsid w:val="00D27AC0"/>
    <w:rsid w:val="00D3084F"/>
    <w:rsid w:val="00D308DC"/>
    <w:rsid w:val="00D31408"/>
    <w:rsid w:val="00D32464"/>
    <w:rsid w:val="00D325B9"/>
    <w:rsid w:val="00D32632"/>
    <w:rsid w:val="00D33B96"/>
    <w:rsid w:val="00D33FC1"/>
    <w:rsid w:val="00D3415D"/>
    <w:rsid w:val="00D3501F"/>
    <w:rsid w:val="00D35300"/>
    <w:rsid w:val="00D35593"/>
    <w:rsid w:val="00D36871"/>
    <w:rsid w:val="00D376E0"/>
    <w:rsid w:val="00D40612"/>
    <w:rsid w:val="00D40EDA"/>
    <w:rsid w:val="00D4229C"/>
    <w:rsid w:val="00D43028"/>
    <w:rsid w:val="00D44DDC"/>
    <w:rsid w:val="00D45707"/>
    <w:rsid w:val="00D45A72"/>
    <w:rsid w:val="00D4721F"/>
    <w:rsid w:val="00D47AF8"/>
    <w:rsid w:val="00D47D65"/>
    <w:rsid w:val="00D5189B"/>
    <w:rsid w:val="00D520A4"/>
    <w:rsid w:val="00D5292D"/>
    <w:rsid w:val="00D52F60"/>
    <w:rsid w:val="00D53C9A"/>
    <w:rsid w:val="00D55170"/>
    <w:rsid w:val="00D5671D"/>
    <w:rsid w:val="00D60417"/>
    <w:rsid w:val="00D6058B"/>
    <w:rsid w:val="00D6082B"/>
    <w:rsid w:val="00D60835"/>
    <w:rsid w:val="00D60CFE"/>
    <w:rsid w:val="00D611DD"/>
    <w:rsid w:val="00D62296"/>
    <w:rsid w:val="00D622E5"/>
    <w:rsid w:val="00D64388"/>
    <w:rsid w:val="00D65302"/>
    <w:rsid w:val="00D65C38"/>
    <w:rsid w:val="00D65DE2"/>
    <w:rsid w:val="00D6713B"/>
    <w:rsid w:val="00D677B5"/>
    <w:rsid w:val="00D67854"/>
    <w:rsid w:val="00D707EB"/>
    <w:rsid w:val="00D71992"/>
    <w:rsid w:val="00D71F5E"/>
    <w:rsid w:val="00D742F4"/>
    <w:rsid w:val="00D745DE"/>
    <w:rsid w:val="00D75729"/>
    <w:rsid w:val="00D7658D"/>
    <w:rsid w:val="00D80064"/>
    <w:rsid w:val="00D80F42"/>
    <w:rsid w:val="00D82008"/>
    <w:rsid w:val="00D8322E"/>
    <w:rsid w:val="00D84172"/>
    <w:rsid w:val="00D87528"/>
    <w:rsid w:val="00D90F0F"/>
    <w:rsid w:val="00D90FFE"/>
    <w:rsid w:val="00D91C87"/>
    <w:rsid w:val="00D91CFA"/>
    <w:rsid w:val="00D93A14"/>
    <w:rsid w:val="00D94971"/>
    <w:rsid w:val="00D9526C"/>
    <w:rsid w:val="00D96E3E"/>
    <w:rsid w:val="00D96F8C"/>
    <w:rsid w:val="00D97303"/>
    <w:rsid w:val="00D9759E"/>
    <w:rsid w:val="00DA00C0"/>
    <w:rsid w:val="00DA05E4"/>
    <w:rsid w:val="00DA21F1"/>
    <w:rsid w:val="00DA349A"/>
    <w:rsid w:val="00DA5116"/>
    <w:rsid w:val="00DA538A"/>
    <w:rsid w:val="00DA57FE"/>
    <w:rsid w:val="00DA5916"/>
    <w:rsid w:val="00DA5C72"/>
    <w:rsid w:val="00DB0AB0"/>
    <w:rsid w:val="00DB0DA6"/>
    <w:rsid w:val="00DB0FF4"/>
    <w:rsid w:val="00DB17CD"/>
    <w:rsid w:val="00DB29CE"/>
    <w:rsid w:val="00DB2E95"/>
    <w:rsid w:val="00DB3D31"/>
    <w:rsid w:val="00DB3E09"/>
    <w:rsid w:val="00DB444D"/>
    <w:rsid w:val="00DB5858"/>
    <w:rsid w:val="00DB6D04"/>
    <w:rsid w:val="00DC019B"/>
    <w:rsid w:val="00DC024E"/>
    <w:rsid w:val="00DC06B7"/>
    <w:rsid w:val="00DC1B0D"/>
    <w:rsid w:val="00DC28C2"/>
    <w:rsid w:val="00DC307C"/>
    <w:rsid w:val="00DC3862"/>
    <w:rsid w:val="00DC5009"/>
    <w:rsid w:val="00DC58B1"/>
    <w:rsid w:val="00DD005B"/>
    <w:rsid w:val="00DD25F0"/>
    <w:rsid w:val="00DD28CB"/>
    <w:rsid w:val="00DD2D4B"/>
    <w:rsid w:val="00DD2F28"/>
    <w:rsid w:val="00DD4BB5"/>
    <w:rsid w:val="00DD60EC"/>
    <w:rsid w:val="00DD7394"/>
    <w:rsid w:val="00DE035C"/>
    <w:rsid w:val="00DE0AC9"/>
    <w:rsid w:val="00DE1601"/>
    <w:rsid w:val="00DE37E3"/>
    <w:rsid w:val="00DE48C9"/>
    <w:rsid w:val="00DE55CF"/>
    <w:rsid w:val="00DE6932"/>
    <w:rsid w:val="00DE6C5A"/>
    <w:rsid w:val="00DE6F87"/>
    <w:rsid w:val="00DF0284"/>
    <w:rsid w:val="00DF08F5"/>
    <w:rsid w:val="00DF1382"/>
    <w:rsid w:val="00DF167E"/>
    <w:rsid w:val="00DF2C79"/>
    <w:rsid w:val="00DF2EFA"/>
    <w:rsid w:val="00DF3DE5"/>
    <w:rsid w:val="00DF479A"/>
    <w:rsid w:val="00DF4BDB"/>
    <w:rsid w:val="00DF6199"/>
    <w:rsid w:val="00DF623F"/>
    <w:rsid w:val="00DF753C"/>
    <w:rsid w:val="00E00895"/>
    <w:rsid w:val="00E02B79"/>
    <w:rsid w:val="00E05735"/>
    <w:rsid w:val="00E10594"/>
    <w:rsid w:val="00E11205"/>
    <w:rsid w:val="00E1192F"/>
    <w:rsid w:val="00E123DC"/>
    <w:rsid w:val="00E14E27"/>
    <w:rsid w:val="00E166D3"/>
    <w:rsid w:val="00E16EF4"/>
    <w:rsid w:val="00E17897"/>
    <w:rsid w:val="00E2235E"/>
    <w:rsid w:val="00E227A2"/>
    <w:rsid w:val="00E22E59"/>
    <w:rsid w:val="00E23CCC"/>
    <w:rsid w:val="00E244B1"/>
    <w:rsid w:val="00E24788"/>
    <w:rsid w:val="00E25258"/>
    <w:rsid w:val="00E26814"/>
    <w:rsid w:val="00E26B7E"/>
    <w:rsid w:val="00E26E87"/>
    <w:rsid w:val="00E2764B"/>
    <w:rsid w:val="00E30007"/>
    <w:rsid w:val="00E30C96"/>
    <w:rsid w:val="00E30E8D"/>
    <w:rsid w:val="00E32E62"/>
    <w:rsid w:val="00E337E4"/>
    <w:rsid w:val="00E344DB"/>
    <w:rsid w:val="00E361A5"/>
    <w:rsid w:val="00E362EB"/>
    <w:rsid w:val="00E362ED"/>
    <w:rsid w:val="00E378E1"/>
    <w:rsid w:val="00E37A18"/>
    <w:rsid w:val="00E40410"/>
    <w:rsid w:val="00E415A3"/>
    <w:rsid w:val="00E4166F"/>
    <w:rsid w:val="00E4183E"/>
    <w:rsid w:val="00E41FE9"/>
    <w:rsid w:val="00E4237D"/>
    <w:rsid w:val="00E42A2B"/>
    <w:rsid w:val="00E431ED"/>
    <w:rsid w:val="00E43371"/>
    <w:rsid w:val="00E44307"/>
    <w:rsid w:val="00E455EB"/>
    <w:rsid w:val="00E45BE6"/>
    <w:rsid w:val="00E47CC9"/>
    <w:rsid w:val="00E5099B"/>
    <w:rsid w:val="00E50FCC"/>
    <w:rsid w:val="00E516C8"/>
    <w:rsid w:val="00E53305"/>
    <w:rsid w:val="00E54881"/>
    <w:rsid w:val="00E56534"/>
    <w:rsid w:val="00E56A61"/>
    <w:rsid w:val="00E57E62"/>
    <w:rsid w:val="00E57F42"/>
    <w:rsid w:val="00E60007"/>
    <w:rsid w:val="00E60B82"/>
    <w:rsid w:val="00E6357B"/>
    <w:rsid w:val="00E63D8D"/>
    <w:rsid w:val="00E64593"/>
    <w:rsid w:val="00E65473"/>
    <w:rsid w:val="00E6577F"/>
    <w:rsid w:val="00E665EC"/>
    <w:rsid w:val="00E6669E"/>
    <w:rsid w:val="00E66817"/>
    <w:rsid w:val="00E669B4"/>
    <w:rsid w:val="00E704F3"/>
    <w:rsid w:val="00E71142"/>
    <w:rsid w:val="00E72415"/>
    <w:rsid w:val="00E72827"/>
    <w:rsid w:val="00E730D5"/>
    <w:rsid w:val="00E73B4E"/>
    <w:rsid w:val="00E74047"/>
    <w:rsid w:val="00E74109"/>
    <w:rsid w:val="00E741F6"/>
    <w:rsid w:val="00E746D1"/>
    <w:rsid w:val="00E74808"/>
    <w:rsid w:val="00E74935"/>
    <w:rsid w:val="00E759A0"/>
    <w:rsid w:val="00E77508"/>
    <w:rsid w:val="00E80216"/>
    <w:rsid w:val="00E80685"/>
    <w:rsid w:val="00E81448"/>
    <w:rsid w:val="00E82888"/>
    <w:rsid w:val="00E84ADB"/>
    <w:rsid w:val="00E853AE"/>
    <w:rsid w:val="00E86147"/>
    <w:rsid w:val="00E86C6F"/>
    <w:rsid w:val="00E90F9E"/>
    <w:rsid w:val="00E911DD"/>
    <w:rsid w:val="00E9166F"/>
    <w:rsid w:val="00E91F7E"/>
    <w:rsid w:val="00E924AB"/>
    <w:rsid w:val="00E92CD5"/>
    <w:rsid w:val="00E93C75"/>
    <w:rsid w:val="00E93CA6"/>
    <w:rsid w:val="00E940E1"/>
    <w:rsid w:val="00E94A9C"/>
    <w:rsid w:val="00E95303"/>
    <w:rsid w:val="00E9540E"/>
    <w:rsid w:val="00E95E11"/>
    <w:rsid w:val="00EA056D"/>
    <w:rsid w:val="00EA1426"/>
    <w:rsid w:val="00EA2056"/>
    <w:rsid w:val="00EA2A01"/>
    <w:rsid w:val="00EA2B25"/>
    <w:rsid w:val="00EA4257"/>
    <w:rsid w:val="00EA564C"/>
    <w:rsid w:val="00EA6013"/>
    <w:rsid w:val="00EA7CFA"/>
    <w:rsid w:val="00EB0594"/>
    <w:rsid w:val="00EB08B2"/>
    <w:rsid w:val="00EB19EF"/>
    <w:rsid w:val="00EB2826"/>
    <w:rsid w:val="00EB2EBF"/>
    <w:rsid w:val="00EB36B7"/>
    <w:rsid w:val="00EB3CF4"/>
    <w:rsid w:val="00EB3DE7"/>
    <w:rsid w:val="00EB6030"/>
    <w:rsid w:val="00EB630A"/>
    <w:rsid w:val="00EB7732"/>
    <w:rsid w:val="00EC0445"/>
    <w:rsid w:val="00EC1DF3"/>
    <w:rsid w:val="00EC334A"/>
    <w:rsid w:val="00EC4CCA"/>
    <w:rsid w:val="00EC6258"/>
    <w:rsid w:val="00ED0481"/>
    <w:rsid w:val="00ED072D"/>
    <w:rsid w:val="00ED0FB9"/>
    <w:rsid w:val="00ED18B6"/>
    <w:rsid w:val="00ED3339"/>
    <w:rsid w:val="00ED3CC1"/>
    <w:rsid w:val="00ED52B7"/>
    <w:rsid w:val="00ED54F5"/>
    <w:rsid w:val="00ED5797"/>
    <w:rsid w:val="00ED677B"/>
    <w:rsid w:val="00EE03DF"/>
    <w:rsid w:val="00EE093B"/>
    <w:rsid w:val="00EE0F32"/>
    <w:rsid w:val="00EE1C25"/>
    <w:rsid w:val="00EE2410"/>
    <w:rsid w:val="00EE3833"/>
    <w:rsid w:val="00EE41C0"/>
    <w:rsid w:val="00EE49ED"/>
    <w:rsid w:val="00EE669E"/>
    <w:rsid w:val="00EE6BC5"/>
    <w:rsid w:val="00EE6E33"/>
    <w:rsid w:val="00EE7B58"/>
    <w:rsid w:val="00EF01E7"/>
    <w:rsid w:val="00EF05CA"/>
    <w:rsid w:val="00EF0A59"/>
    <w:rsid w:val="00EF0B11"/>
    <w:rsid w:val="00EF0F8E"/>
    <w:rsid w:val="00EF16C9"/>
    <w:rsid w:val="00EF30F3"/>
    <w:rsid w:val="00EF34D2"/>
    <w:rsid w:val="00EF43AC"/>
    <w:rsid w:val="00EF4A38"/>
    <w:rsid w:val="00EF5201"/>
    <w:rsid w:val="00EF792D"/>
    <w:rsid w:val="00F00E18"/>
    <w:rsid w:val="00F00F4F"/>
    <w:rsid w:val="00F00F72"/>
    <w:rsid w:val="00F01464"/>
    <w:rsid w:val="00F016FF"/>
    <w:rsid w:val="00F018CF"/>
    <w:rsid w:val="00F02FF8"/>
    <w:rsid w:val="00F03810"/>
    <w:rsid w:val="00F05282"/>
    <w:rsid w:val="00F06AA0"/>
    <w:rsid w:val="00F079A0"/>
    <w:rsid w:val="00F07CBC"/>
    <w:rsid w:val="00F124AD"/>
    <w:rsid w:val="00F13FE8"/>
    <w:rsid w:val="00F15186"/>
    <w:rsid w:val="00F15947"/>
    <w:rsid w:val="00F15965"/>
    <w:rsid w:val="00F16307"/>
    <w:rsid w:val="00F16634"/>
    <w:rsid w:val="00F1780F"/>
    <w:rsid w:val="00F20AFD"/>
    <w:rsid w:val="00F2179F"/>
    <w:rsid w:val="00F22C4B"/>
    <w:rsid w:val="00F254CA"/>
    <w:rsid w:val="00F25CE5"/>
    <w:rsid w:val="00F2680E"/>
    <w:rsid w:val="00F27926"/>
    <w:rsid w:val="00F327F2"/>
    <w:rsid w:val="00F32FA7"/>
    <w:rsid w:val="00F339CB"/>
    <w:rsid w:val="00F33EAE"/>
    <w:rsid w:val="00F33EC6"/>
    <w:rsid w:val="00F346B0"/>
    <w:rsid w:val="00F34BA4"/>
    <w:rsid w:val="00F35011"/>
    <w:rsid w:val="00F3603B"/>
    <w:rsid w:val="00F43AE4"/>
    <w:rsid w:val="00F43EE0"/>
    <w:rsid w:val="00F44B7D"/>
    <w:rsid w:val="00F454C5"/>
    <w:rsid w:val="00F46C53"/>
    <w:rsid w:val="00F5184C"/>
    <w:rsid w:val="00F529FE"/>
    <w:rsid w:val="00F52AD5"/>
    <w:rsid w:val="00F5389E"/>
    <w:rsid w:val="00F539E3"/>
    <w:rsid w:val="00F53BE8"/>
    <w:rsid w:val="00F558B8"/>
    <w:rsid w:val="00F55A6A"/>
    <w:rsid w:val="00F55DF2"/>
    <w:rsid w:val="00F568ED"/>
    <w:rsid w:val="00F57B6C"/>
    <w:rsid w:val="00F57D47"/>
    <w:rsid w:val="00F6074E"/>
    <w:rsid w:val="00F60EB6"/>
    <w:rsid w:val="00F61608"/>
    <w:rsid w:val="00F62797"/>
    <w:rsid w:val="00F628DD"/>
    <w:rsid w:val="00F63B58"/>
    <w:rsid w:val="00F63BB3"/>
    <w:rsid w:val="00F6426E"/>
    <w:rsid w:val="00F64CFA"/>
    <w:rsid w:val="00F65C0C"/>
    <w:rsid w:val="00F671FC"/>
    <w:rsid w:val="00F672B3"/>
    <w:rsid w:val="00F6774A"/>
    <w:rsid w:val="00F677C5"/>
    <w:rsid w:val="00F7085B"/>
    <w:rsid w:val="00F71AA6"/>
    <w:rsid w:val="00F71ED6"/>
    <w:rsid w:val="00F723A8"/>
    <w:rsid w:val="00F72E47"/>
    <w:rsid w:val="00F73288"/>
    <w:rsid w:val="00F74C4F"/>
    <w:rsid w:val="00F75885"/>
    <w:rsid w:val="00F85936"/>
    <w:rsid w:val="00F87D27"/>
    <w:rsid w:val="00F90AA8"/>
    <w:rsid w:val="00F90C6B"/>
    <w:rsid w:val="00F90FC0"/>
    <w:rsid w:val="00F9171E"/>
    <w:rsid w:val="00F91D54"/>
    <w:rsid w:val="00F925BF"/>
    <w:rsid w:val="00F92B0D"/>
    <w:rsid w:val="00F94AC2"/>
    <w:rsid w:val="00F952E1"/>
    <w:rsid w:val="00F956C6"/>
    <w:rsid w:val="00F96061"/>
    <w:rsid w:val="00FA0BE2"/>
    <w:rsid w:val="00FA0E45"/>
    <w:rsid w:val="00FA1327"/>
    <w:rsid w:val="00FA1F45"/>
    <w:rsid w:val="00FA21FD"/>
    <w:rsid w:val="00FA310E"/>
    <w:rsid w:val="00FA45F4"/>
    <w:rsid w:val="00FA7927"/>
    <w:rsid w:val="00FA7A59"/>
    <w:rsid w:val="00FB0907"/>
    <w:rsid w:val="00FB0C35"/>
    <w:rsid w:val="00FB24E7"/>
    <w:rsid w:val="00FB4315"/>
    <w:rsid w:val="00FB47B0"/>
    <w:rsid w:val="00FB504A"/>
    <w:rsid w:val="00FB5131"/>
    <w:rsid w:val="00FB51AC"/>
    <w:rsid w:val="00FB638E"/>
    <w:rsid w:val="00FB715A"/>
    <w:rsid w:val="00FB7672"/>
    <w:rsid w:val="00FB7702"/>
    <w:rsid w:val="00FB7823"/>
    <w:rsid w:val="00FB7AF8"/>
    <w:rsid w:val="00FC0752"/>
    <w:rsid w:val="00FC1961"/>
    <w:rsid w:val="00FC1E30"/>
    <w:rsid w:val="00FC1E83"/>
    <w:rsid w:val="00FC3771"/>
    <w:rsid w:val="00FC4E28"/>
    <w:rsid w:val="00FC5712"/>
    <w:rsid w:val="00FC585C"/>
    <w:rsid w:val="00FC67B8"/>
    <w:rsid w:val="00FC6E5F"/>
    <w:rsid w:val="00FC77BF"/>
    <w:rsid w:val="00FC7F17"/>
    <w:rsid w:val="00FD0171"/>
    <w:rsid w:val="00FD187A"/>
    <w:rsid w:val="00FD1AA8"/>
    <w:rsid w:val="00FD1C46"/>
    <w:rsid w:val="00FD2A32"/>
    <w:rsid w:val="00FD3301"/>
    <w:rsid w:val="00FD3597"/>
    <w:rsid w:val="00FD364E"/>
    <w:rsid w:val="00FD4102"/>
    <w:rsid w:val="00FD45A8"/>
    <w:rsid w:val="00FD52AE"/>
    <w:rsid w:val="00FD546C"/>
    <w:rsid w:val="00FD547B"/>
    <w:rsid w:val="00FD626A"/>
    <w:rsid w:val="00FD6D5D"/>
    <w:rsid w:val="00FE109D"/>
    <w:rsid w:val="00FE177B"/>
    <w:rsid w:val="00FE1AE0"/>
    <w:rsid w:val="00FE34E4"/>
    <w:rsid w:val="00FE4C29"/>
    <w:rsid w:val="00FE4DE9"/>
    <w:rsid w:val="00FE6728"/>
    <w:rsid w:val="00FE69E5"/>
    <w:rsid w:val="00FE773B"/>
    <w:rsid w:val="00FE7BE0"/>
    <w:rsid w:val="00FF0C7C"/>
    <w:rsid w:val="00FF127F"/>
    <w:rsid w:val="00FF167E"/>
    <w:rsid w:val="00FF2364"/>
    <w:rsid w:val="00FF2A4A"/>
    <w:rsid w:val="00FF2BA1"/>
    <w:rsid w:val="00FF4440"/>
    <w:rsid w:val="00FF4743"/>
    <w:rsid w:val="00FF487C"/>
    <w:rsid w:val="00FF4E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3B20"/>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93CA6"/>
    <w:pPr>
      <w:keepNext/>
      <w:keepLines/>
      <w:pageBreakBefore/>
      <w:numPr>
        <w:numId w:val="6"/>
      </w:numPr>
      <w:spacing w:after="360" w:line="240" w:lineRule="auto"/>
      <w:jc w:val="both"/>
      <w:outlineLvl w:val="0"/>
    </w:pPr>
    <w:rPr>
      <w:rFonts w:ascii="Arial" w:eastAsia="Times New Roman" w:hAnsi="Arial"/>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93CA6"/>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0F5F13"/>
    <w:pPr>
      <w:keepNext/>
      <w:keepLines/>
      <w:numPr>
        <w:ilvl w:val="2"/>
        <w:numId w:val="6"/>
      </w:numPr>
      <w:spacing w:before="280" w:after="110" w:line="240" w:lineRule="auto"/>
      <w:jc w:val="both"/>
      <w:outlineLvl w:val="2"/>
    </w:pPr>
    <w:rPr>
      <w:rFonts w:ascii="Arial" w:eastAsia="Times New Roman" w:hAnsi="Arial"/>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0F5F13"/>
    <w:pPr>
      <w:keepNext/>
      <w:keepLines/>
      <w:numPr>
        <w:ilvl w:val="3"/>
        <w:numId w:val="6"/>
      </w:numPr>
      <w:spacing w:before="260" w:after="110" w:line="240" w:lineRule="auto"/>
      <w:jc w:val="both"/>
      <w:outlineLvl w:val="3"/>
    </w:pPr>
    <w:rPr>
      <w:rFonts w:ascii="Arial" w:eastAsia="Times New Roman" w:hAnsi="Arial"/>
      <w:b/>
      <w:bCs/>
      <w:iCs/>
      <w:color w:val="084A8B"/>
      <w:sz w:val="26"/>
    </w:rPr>
  </w:style>
  <w:style w:type="paragraph" w:styleId="Nadpis5">
    <w:name w:val="heading 5"/>
    <w:basedOn w:val="Normln"/>
    <w:next w:val="Normln"/>
    <w:link w:val="Nadpis5Char"/>
    <w:uiPriority w:val="9"/>
    <w:qFormat/>
    <w:rsid w:val="000F5F13"/>
    <w:pPr>
      <w:keepNext/>
      <w:keepLines/>
      <w:numPr>
        <w:ilvl w:val="4"/>
        <w:numId w:val="6"/>
      </w:numPr>
      <w:spacing w:before="240" w:after="110" w:line="240" w:lineRule="auto"/>
      <w:jc w:val="both"/>
      <w:outlineLvl w:val="4"/>
    </w:pPr>
    <w:rPr>
      <w:rFonts w:ascii="Arial" w:eastAsia="Times New Roman" w:hAnsi="Arial"/>
      <w:b/>
      <w:color w:val="084A8B"/>
      <w:sz w:val="24"/>
    </w:rPr>
  </w:style>
  <w:style w:type="paragraph" w:styleId="Nadpis6">
    <w:name w:val="heading 6"/>
    <w:basedOn w:val="Normln"/>
    <w:next w:val="Normln"/>
    <w:link w:val="Nadpis6Char"/>
    <w:uiPriority w:val="9"/>
    <w:qFormat/>
    <w:rsid w:val="000F5F13"/>
    <w:pPr>
      <w:keepNext/>
      <w:keepLines/>
      <w:numPr>
        <w:ilvl w:val="5"/>
        <w:numId w:val="6"/>
      </w:numPr>
      <w:spacing w:before="220" w:after="110" w:line="240" w:lineRule="auto"/>
      <w:jc w:val="both"/>
      <w:outlineLvl w:val="5"/>
    </w:pPr>
    <w:rPr>
      <w:rFonts w:ascii="Arial" w:eastAsia="Times New Roman" w:hAnsi="Arial"/>
      <w:b/>
      <w:iCs/>
      <w:color w:val="084A8B"/>
    </w:rPr>
  </w:style>
  <w:style w:type="paragraph" w:styleId="Nadpis7">
    <w:name w:val="heading 7"/>
    <w:basedOn w:val="Normln"/>
    <w:next w:val="Normln"/>
    <w:link w:val="Nadpis7Char"/>
    <w:uiPriority w:val="9"/>
    <w:unhideWhenUsed/>
    <w:qFormat/>
    <w:rsid w:val="000F5F13"/>
    <w:pPr>
      <w:keepNext/>
      <w:keepLines/>
      <w:numPr>
        <w:ilvl w:val="6"/>
        <w:numId w:val="6"/>
      </w:numPr>
      <w:spacing w:before="200" w:after="0" w:line="240" w:lineRule="auto"/>
      <w:jc w:val="both"/>
      <w:outlineLvl w:val="6"/>
    </w:pPr>
    <w:rPr>
      <w:rFonts w:ascii="Arial" w:eastAsia="Times New Roman" w:hAnsi="Arial"/>
      <w:i/>
      <w:iCs/>
      <w:color w:val="0D77E1"/>
    </w:rPr>
  </w:style>
  <w:style w:type="paragraph" w:styleId="Nadpis8">
    <w:name w:val="heading 8"/>
    <w:basedOn w:val="Normln"/>
    <w:next w:val="Normln"/>
    <w:link w:val="Nadpis8Char"/>
    <w:uiPriority w:val="9"/>
    <w:unhideWhenUsed/>
    <w:qFormat/>
    <w:rsid w:val="000F5F13"/>
    <w:pPr>
      <w:keepNext/>
      <w:keepLines/>
      <w:numPr>
        <w:ilvl w:val="7"/>
        <w:numId w:val="6"/>
      </w:numPr>
      <w:spacing w:before="200" w:after="0" w:line="240" w:lineRule="auto"/>
      <w:jc w:val="both"/>
      <w:outlineLvl w:val="7"/>
    </w:pPr>
    <w:rPr>
      <w:rFonts w:ascii="Arial" w:eastAsia="Times New Roman" w:hAnsi="Arial"/>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0F5F13"/>
    <w:pPr>
      <w:keepNext/>
      <w:keepLines/>
      <w:numPr>
        <w:ilvl w:val="8"/>
        <w:numId w:val="6"/>
      </w:numPr>
      <w:spacing w:before="200" w:after="0" w:line="240" w:lineRule="auto"/>
      <w:jc w:val="both"/>
      <w:outlineLvl w:val="8"/>
    </w:pPr>
    <w:rPr>
      <w:rFonts w:ascii="Arial" w:eastAsia="Times New Roman" w:hAnsi="Arial"/>
      <w:i/>
      <w:iCs/>
      <w:color w:val="0D77E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A33B20"/>
    <w:pPr>
      <w:spacing w:after="0" w:line="240" w:lineRule="auto"/>
      <w:ind w:left="720"/>
      <w:contextualSpacing/>
      <w:jc w:val="both"/>
    </w:p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A33B20"/>
  </w:style>
  <w:style w:type="paragraph" w:styleId="Zhlav">
    <w:name w:val="header"/>
    <w:basedOn w:val="Normln"/>
    <w:link w:val="ZhlavChar"/>
    <w:uiPriority w:val="99"/>
    <w:unhideWhenUsed/>
    <w:rsid w:val="00A33B20"/>
    <w:pPr>
      <w:tabs>
        <w:tab w:val="center" w:pos="4536"/>
        <w:tab w:val="right" w:pos="9072"/>
      </w:tabs>
      <w:spacing w:after="0"/>
    </w:pPr>
  </w:style>
  <w:style w:type="character" w:customStyle="1" w:styleId="ZhlavChar">
    <w:name w:val="Záhlaví Char"/>
    <w:basedOn w:val="Standardnpsmoodstavce"/>
    <w:link w:val="Zhlav"/>
    <w:uiPriority w:val="99"/>
    <w:rsid w:val="00A33B20"/>
  </w:style>
  <w:style w:type="paragraph" w:styleId="Zpat">
    <w:name w:val="footer"/>
    <w:basedOn w:val="Normln"/>
    <w:link w:val="ZpatChar"/>
    <w:uiPriority w:val="99"/>
    <w:unhideWhenUsed/>
    <w:rsid w:val="00A33B20"/>
    <w:pPr>
      <w:tabs>
        <w:tab w:val="center" w:pos="4536"/>
        <w:tab w:val="right" w:pos="9072"/>
      </w:tabs>
      <w:spacing w:after="0"/>
    </w:pPr>
    <w:rPr>
      <w:sz w:val="18"/>
    </w:rPr>
  </w:style>
  <w:style w:type="character" w:customStyle="1" w:styleId="ZpatChar">
    <w:name w:val="Zápatí Char"/>
    <w:link w:val="Zpat"/>
    <w:uiPriority w:val="99"/>
    <w:rsid w:val="00A33B20"/>
    <w:rPr>
      <w:sz w:val="18"/>
    </w:rPr>
  </w:style>
  <w:style w:type="table" w:styleId="Mkatabulky">
    <w:name w:val="Table Grid"/>
    <w:basedOn w:val="Normlntabulka"/>
    <w:uiPriority w:val="59"/>
    <w:rsid w:val="00A33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33B20"/>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A33B20"/>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A33B20"/>
    <w:rPr>
      <w:vertAlign w:val="superscript"/>
    </w:rPr>
  </w:style>
  <w:style w:type="character" w:styleId="Odkaznakoment">
    <w:name w:val="annotation reference"/>
    <w:uiPriority w:val="99"/>
    <w:unhideWhenUsed/>
    <w:rsid w:val="00A33B20"/>
    <w:rPr>
      <w:sz w:val="16"/>
      <w:szCs w:val="16"/>
    </w:rPr>
  </w:style>
  <w:style w:type="paragraph" w:styleId="Textkomente">
    <w:name w:val="annotation text"/>
    <w:aliases w:val="CV Intro"/>
    <w:basedOn w:val="Normln"/>
    <w:link w:val="TextkomenteChar"/>
    <w:uiPriority w:val="99"/>
    <w:unhideWhenUsed/>
    <w:rsid w:val="00A33B20"/>
    <w:pPr>
      <w:spacing w:line="240" w:lineRule="auto"/>
    </w:pPr>
    <w:rPr>
      <w:sz w:val="20"/>
      <w:szCs w:val="20"/>
    </w:rPr>
  </w:style>
  <w:style w:type="character" w:customStyle="1" w:styleId="TextkomenteChar">
    <w:name w:val="Text komentáře Char"/>
    <w:aliases w:val="CV Intro Char"/>
    <w:link w:val="Textkomente"/>
    <w:uiPriority w:val="99"/>
    <w:rsid w:val="00A33B20"/>
    <w:rPr>
      <w:sz w:val="20"/>
      <w:szCs w:val="20"/>
    </w:rPr>
  </w:style>
  <w:style w:type="paragraph" w:customStyle="1" w:styleId="Default">
    <w:name w:val="Default"/>
    <w:rsid w:val="00A33B2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A33B2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33B2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62AEC"/>
    <w:pPr>
      <w:spacing w:line="276" w:lineRule="auto"/>
    </w:pPr>
    <w:rPr>
      <w:b/>
      <w:bCs/>
    </w:rPr>
  </w:style>
  <w:style w:type="character" w:customStyle="1" w:styleId="PedmtkomenteChar">
    <w:name w:val="Předmět komentáře Char"/>
    <w:link w:val="Pedmtkomente"/>
    <w:uiPriority w:val="99"/>
    <w:semiHidden/>
    <w:rsid w:val="00262AEC"/>
    <w:rPr>
      <w:b/>
      <w:bCs/>
      <w:sz w:val="20"/>
      <w:szCs w:val="20"/>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E93CA6"/>
    <w:rPr>
      <w:rFonts w:ascii="Arial" w:eastAsia="Times New Roman" w:hAnsi="Arial"/>
      <w:b/>
      <w:bCs/>
      <w:color w:val="084A8B"/>
      <w:sz w:val="28"/>
      <w:szCs w:val="28"/>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
    <w:rsid w:val="00E93CA6"/>
    <w:rPr>
      <w:rFonts w:ascii="Arial" w:eastAsia="Times New Roman" w:hAnsi="Arial"/>
      <w:b/>
      <w:bCs/>
      <w:color w:val="084A8B"/>
      <w:sz w:val="24"/>
      <w:szCs w:val="26"/>
      <w:lang w:eastAsia="en-US"/>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link w:val="Nadpis3"/>
    <w:uiPriority w:val="9"/>
    <w:rsid w:val="000F5F13"/>
    <w:rPr>
      <w:rFonts w:ascii="Arial" w:eastAsia="Times New Roman" w:hAnsi="Arial"/>
      <w:b/>
      <w:bCs/>
      <w:color w:val="084A8B"/>
      <w:sz w:val="28"/>
      <w:szCs w:val="22"/>
      <w:lang w:eastAsia="en-US"/>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0F5F13"/>
    <w:rPr>
      <w:rFonts w:ascii="Arial" w:eastAsia="Times New Roman" w:hAnsi="Arial"/>
      <w:b/>
      <w:bCs/>
      <w:iCs/>
      <w:color w:val="084A8B"/>
      <w:sz w:val="26"/>
      <w:szCs w:val="22"/>
      <w:lang w:eastAsia="en-US"/>
    </w:rPr>
  </w:style>
  <w:style w:type="character" w:customStyle="1" w:styleId="Nadpis5Char">
    <w:name w:val="Nadpis 5 Char"/>
    <w:link w:val="Nadpis5"/>
    <w:uiPriority w:val="9"/>
    <w:rsid w:val="000F5F13"/>
    <w:rPr>
      <w:rFonts w:ascii="Arial" w:eastAsia="Times New Roman" w:hAnsi="Arial"/>
      <w:b/>
      <w:color w:val="084A8B"/>
      <w:sz w:val="24"/>
      <w:szCs w:val="22"/>
      <w:lang w:eastAsia="en-US"/>
    </w:rPr>
  </w:style>
  <w:style w:type="character" w:customStyle="1" w:styleId="Nadpis6Char">
    <w:name w:val="Nadpis 6 Char"/>
    <w:link w:val="Nadpis6"/>
    <w:uiPriority w:val="9"/>
    <w:rsid w:val="000F5F13"/>
    <w:rPr>
      <w:rFonts w:ascii="Arial" w:eastAsia="Times New Roman" w:hAnsi="Arial"/>
      <w:b/>
      <w:iCs/>
      <w:color w:val="084A8B"/>
      <w:sz w:val="22"/>
      <w:szCs w:val="22"/>
      <w:lang w:eastAsia="en-US"/>
    </w:rPr>
  </w:style>
  <w:style w:type="character" w:customStyle="1" w:styleId="Nadpis7Char">
    <w:name w:val="Nadpis 7 Char"/>
    <w:link w:val="Nadpis7"/>
    <w:uiPriority w:val="9"/>
    <w:rsid w:val="000F5F13"/>
    <w:rPr>
      <w:rFonts w:ascii="Arial" w:eastAsia="Times New Roman" w:hAnsi="Arial"/>
      <w:i/>
      <w:iCs/>
      <w:color w:val="0D77E1"/>
      <w:sz w:val="22"/>
      <w:szCs w:val="22"/>
      <w:lang w:eastAsia="en-US"/>
    </w:rPr>
  </w:style>
  <w:style w:type="character" w:customStyle="1" w:styleId="Nadpis8Char">
    <w:name w:val="Nadpis 8 Char"/>
    <w:link w:val="Nadpis8"/>
    <w:uiPriority w:val="9"/>
    <w:rsid w:val="000F5F13"/>
    <w:rPr>
      <w:rFonts w:ascii="Arial" w:eastAsia="Times New Roman" w:hAnsi="Arial"/>
      <w:color w:val="0D77E1"/>
      <w:lang w:eastAsia="en-US"/>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link w:val="Nadpis9"/>
    <w:uiPriority w:val="9"/>
    <w:rsid w:val="000F5F13"/>
    <w:rPr>
      <w:rFonts w:ascii="Arial" w:eastAsia="Times New Roman" w:hAnsi="Arial"/>
      <w:i/>
      <w:iCs/>
      <w:color w:val="0D77E1"/>
      <w:lang w:eastAsia="en-US"/>
    </w:rPr>
  </w:style>
  <w:style w:type="paragraph" w:customStyle="1" w:styleId="normln4">
    <w:name w:val="normální4"/>
    <w:basedOn w:val="Normln"/>
    <w:rsid w:val="000F5F13"/>
    <w:pPr>
      <w:spacing w:after="0" w:line="240" w:lineRule="auto"/>
      <w:jc w:val="both"/>
    </w:pPr>
    <w:rPr>
      <w:rFonts w:ascii="Arial" w:eastAsia="Times New Roman" w:hAnsi="Arial"/>
      <w:sz w:val="24"/>
      <w:szCs w:val="20"/>
      <w:lang w:eastAsia="cs-CZ"/>
    </w:rPr>
  </w:style>
  <w:style w:type="paragraph" w:styleId="Normlnweb">
    <w:name w:val="Normal (Web)"/>
    <w:basedOn w:val="Normln"/>
    <w:uiPriority w:val="99"/>
    <w:unhideWhenUsed/>
    <w:rsid w:val="004A135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4A135B"/>
    <w:rPr>
      <w:b/>
      <w:bCs/>
    </w:rPr>
  </w:style>
  <w:style w:type="paragraph" w:customStyle="1" w:styleId="Pa19">
    <w:name w:val="Pa19"/>
    <w:basedOn w:val="Default"/>
    <w:next w:val="Default"/>
    <w:uiPriority w:val="99"/>
    <w:rsid w:val="004A135B"/>
    <w:pPr>
      <w:spacing w:line="241" w:lineRule="atLeast"/>
    </w:pPr>
    <w:rPr>
      <w:rFonts w:ascii="Helvetica Neue LT Pro" w:hAnsi="Helvetica Neue LT Pro" w:cs="Times New Roman"/>
      <w:color w:val="auto"/>
      <w:lang w:eastAsia="cs-CZ"/>
    </w:rPr>
  </w:style>
  <w:style w:type="paragraph" w:styleId="Revize">
    <w:name w:val="Revision"/>
    <w:hidden/>
    <w:uiPriority w:val="99"/>
    <w:semiHidden/>
    <w:rsid w:val="008B61FB"/>
    <w:rPr>
      <w:sz w:val="22"/>
      <w:szCs w:val="22"/>
      <w:lang w:eastAsia="en-US"/>
    </w:rPr>
  </w:style>
  <w:style w:type="character" w:styleId="Hypertextovodkaz">
    <w:name w:val="Hyperlink"/>
    <w:uiPriority w:val="99"/>
    <w:unhideWhenUsed/>
    <w:rsid w:val="00241AFC"/>
    <w:rPr>
      <w:color w:val="0000FF"/>
      <w:u w:val="single"/>
    </w:rPr>
  </w:style>
  <w:style w:type="paragraph" w:customStyle="1" w:styleId="Tabulkatext10">
    <w:name w:val="Tabulka text10"/>
    <w:uiPriority w:val="6"/>
    <w:qFormat/>
    <w:rsid w:val="001663D5"/>
    <w:pPr>
      <w:spacing w:before="60" w:after="60"/>
      <w:ind w:left="57" w:right="57"/>
    </w:pPr>
    <w:rPr>
      <w:szCs w:val="22"/>
      <w:lang w:eastAsia="en-US"/>
    </w:rPr>
  </w:style>
  <w:style w:type="paragraph" w:customStyle="1" w:styleId="CM3">
    <w:name w:val="CM3"/>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CM4">
    <w:name w:val="CM4"/>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txt">
    <w:name w:val="txt"/>
    <w:basedOn w:val="Normln"/>
    <w:rsid w:val="00BF4F1E"/>
    <w:pPr>
      <w:spacing w:after="120" w:line="240" w:lineRule="auto"/>
      <w:ind w:firstLine="357"/>
      <w:jc w:val="both"/>
    </w:pPr>
    <w:rPr>
      <w:rFonts w:ascii="Arial" w:eastAsia="Times New Roman" w:hAnsi="Arial"/>
      <w:szCs w:val="24"/>
      <w:lang w:eastAsia="cs-CZ"/>
    </w:rPr>
  </w:style>
  <w:style w:type="paragraph" w:styleId="Nadpisobsahu">
    <w:name w:val="TOC Heading"/>
    <w:basedOn w:val="Nadpis1"/>
    <w:next w:val="Normln"/>
    <w:uiPriority w:val="39"/>
    <w:unhideWhenUsed/>
    <w:qFormat/>
    <w:rsid w:val="002E0ED1"/>
    <w:pPr>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2E0ED1"/>
    <w:pPr>
      <w:spacing w:after="100"/>
    </w:pPr>
  </w:style>
  <w:style w:type="paragraph" w:styleId="Obsah2">
    <w:name w:val="toc 2"/>
    <w:basedOn w:val="Normln"/>
    <w:next w:val="Normln"/>
    <w:autoRedefine/>
    <w:uiPriority w:val="39"/>
    <w:unhideWhenUsed/>
    <w:rsid w:val="002E0ED1"/>
    <w:pPr>
      <w:spacing w:after="100"/>
      <w:ind w:left="220"/>
    </w:pPr>
  </w:style>
  <w:style w:type="character" w:styleId="Sledovanodkaz">
    <w:name w:val="FollowedHyperlink"/>
    <w:basedOn w:val="Standardnpsmoodstavce"/>
    <w:uiPriority w:val="99"/>
    <w:semiHidden/>
    <w:unhideWhenUsed/>
    <w:rsid w:val="006810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3B20"/>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93CA6"/>
    <w:pPr>
      <w:keepNext/>
      <w:keepLines/>
      <w:pageBreakBefore/>
      <w:numPr>
        <w:numId w:val="6"/>
      </w:numPr>
      <w:spacing w:after="360" w:line="240" w:lineRule="auto"/>
      <w:jc w:val="both"/>
      <w:outlineLvl w:val="0"/>
    </w:pPr>
    <w:rPr>
      <w:rFonts w:ascii="Arial" w:eastAsia="Times New Roman" w:hAnsi="Arial"/>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93CA6"/>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0F5F13"/>
    <w:pPr>
      <w:keepNext/>
      <w:keepLines/>
      <w:numPr>
        <w:ilvl w:val="2"/>
        <w:numId w:val="6"/>
      </w:numPr>
      <w:spacing w:before="280" w:after="110" w:line="240" w:lineRule="auto"/>
      <w:jc w:val="both"/>
      <w:outlineLvl w:val="2"/>
    </w:pPr>
    <w:rPr>
      <w:rFonts w:ascii="Arial" w:eastAsia="Times New Roman" w:hAnsi="Arial"/>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0F5F13"/>
    <w:pPr>
      <w:keepNext/>
      <w:keepLines/>
      <w:numPr>
        <w:ilvl w:val="3"/>
        <w:numId w:val="6"/>
      </w:numPr>
      <w:spacing w:before="260" w:after="110" w:line="240" w:lineRule="auto"/>
      <w:jc w:val="both"/>
      <w:outlineLvl w:val="3"/>
    </w:pPr>
    <w:rPr>
      <w:rFonts w:ascii="Arial" w:eastAsia="Times New Roman" w:hAnsi="Arial"/>
      <w:b/>
      <w:bCs/>
      <w:iCs/>
      <w:color w:val="084A8B"/>
      <w:sz w:val="26"/>
    </w:rPr>
  </w:style>
  <w:style w:type="paragraph" w:styleId="Nadpis5">
    <w:name w:val="heading 5"/>
    <w:basedOn w:val="Normln"/>
    <w:next w:val="Normln"/>
    <w:link w:val="Nadpis5Char"/>
    <w:uiPriority w:val="9"/>
    <w:qFormat/>
    <w:rsid w:val="000F5F13"/>
    <w:pPr>
      <w:keepNext/>
      <w:keepLines/>
      <w:numPr>
        <w:ilvl w:val="4"/>
        <w:numId w:val="6"/>
      </w:numPr>
      <w:spacing w:before="240" w:after="110" w:line="240" w:lineRule="auto"/>
      <w:jc w:val="both"/>
      <w:outlineLvl w:val="4"/>
    </w:pPr>
    <w:rPr>
      <w:rFonts w:ascii="Arial" w:eastAsia="Times New Roman" w:hAnsi="Arial"/>
      <w:b/>
      <w:color w:val="084A8B"/>
      <w:sz w:val="24"/>
    </w:rPr>
  </w:style>
  <w:style w:type="paragraph" w:styleId="Nadpis6">
    <w:name w:val="heading 6"/>
    <w:basedOn w:val="Normln"/>
    <w:next w:val="Normln"/>
    <w:link w:val="Nadpis6Char"/>
    <w:uiPriority w:val="9"/>
    <w:qFormat/>
    <w:rsid w:val="000F5F13"/>
    <w:pPr>
      <w:keepNext/>
      <w:keepLines/>
      <w:numPr>
        <w:ilvl w:val="5"/>
        <w:numId w:val="6"/>
      </w:numPr>
      <w:spacing w:before="220" w:after="110" w:line="240" w:lineRule="auto"/>
      <w:jc w:val="both"/>
      <w:outlineLvl w:val="5"/>
    </w:pPr>
    <w:rPr>
      <w:rFonts w:ascii="Arial" w:eastAsia="Times New Roman" w:hAnsi="Arial"/>
      <w:b/>
      <w:iCs/>
      <w:color w:val="084A8B"/>
    </w:rPr>
  </w:style>
  <w:style w:type="paragraph" w:styleId="Nadpis7">
    <w:name w:val="heading 7"/>
    <w:basedOn w:val="Normln"/>
    <w:next w:val="Normln"/>
    <w:link w:val="Nadpis7Char"/>
    <w:uiPriority w:val="9"/>
    <w:unhideWhenUsed/>
    <w:qFormat/>
    <w:rsid w:val="000F5F13"/>
    <w:pPr>
      <w:keepNext/>
      <w:keepLines/>
      <w:numPr>
        <w:ilvl w:val="6"/>
        <w:numId w:val="6"/>
      </w:numPr>
      <w:spacing w:before="200" w:after="0" w:line="240" w:lineRule="auto"/>
      <w:jc w:val="both"/>
      <w:outlineLvl w:val="6"/>
    </w:pPr>
    <w:rPr>
      <w:rFonts w:ascii="Arial" w:eastAsia="Times New Roman" w:hAnsi="Arial"/>
      <w:i/>
      <w:iCs/>
      <w:color w:val="0D77E1"/>
    </w:rPr>
  </w:style>
  <w:style w:type="paragraph" w:styleId="Nadpis8">
    <w:name w:val="heading 8"/>
    <w:basedOn w:val="Normln"/>
    <w:next w:val="Normln"/>
    <w:link w:val="Nadpis8Char"/>
    <w:uiPriority w:val="9"/>
    <w:unhideWhenUsed/>
    <w:qFormat/>
    <w:rsid w:val="000F5F13"/>
    <w:pPr>
      <w:keepNext/>
      <w:keepLines/>
      <w:numPr>
        <w:ilvl w:val="7"/>
        <w:numId w:val="6"/>
      </w:numPr>
      <w:spacing w:before="200" w:after="0" w:line="240" w:lineRule="auto"/>
      <w:jc w:val="both"/>
      <w:outlineLvl w:val="7"/>
    </w:pPr>
    <w:rPr>
      <w:rFonts w:ascii="Arial" w:eastAsia="Times New Roman" w:hAnsi="Arial"/>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0F5F13"/>
    <w:pPr>
      <w:keepNext/>
      <w:keepLines/>
      <w:numPr>
        <w:ilvl w:val="8"/>
        <w:numId w:val="6"/>
      </w:numPr>
      <w:spacing w:before="200" w:after="0" w:line="240" w:lineRule="auto"/>
      <w:jc w:val="both"/>
      <w:outlineLvl w:val="8"/>
    </w:pPr>
    <w:rPr>
      <w:rFonts w:ascii="Arial" w:eastAsia="Times New Roman" w:hAnsi="Arial"/>
      <w:i/>
      <w:iCs/>
      <w:color w:val="0D77E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A33B20"/>
    <w:pPr>
      <w:spacing w:after="0" w:line="240" w:lineRule="auto"/>
      <w:ind w:left="720"/>
      <w:contextualSpacing/>
      <w:jc w:val="both"/>
    </w:p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A33B20"/>
  </w:style>
  <w:style w:type="paragraph" w:styleId="Zhlav">
    <w:name w:val="header"/>
    <w:basedOn w:val="Normln"/>
    <w:link w:val="ZhlavChar"/>
    <w:uiPriority w:val="99"/>
    <w:unhideWhenUsed/>
    <w:rsid w:val="00A33B20"/>
    <w:pPr>
      <w:tabs>
        <w:tab w:val="center" w:pos="4536"/>
        <w:tab w:val="right" w:pos="9072"/>
      </w:tabs>
      <w:spacing w:after="0"/>
    </w:pPr>
  </w:style>
  <w:style w:type="character" w:customStyle="1" w:styleId="ZhlavChar">
    <w:name w:val="Záhlaví Char"/>
    <w:basedOn w:val="Standardnpsmoodstavce"/>
    <w:link w:val="Zhlav"/>
    <w:uiPriority w:val="99"/>
    <w:rsid w:val="00A33B20"/>
  </w:style>
  <w:style w:type="paragraph" w:styleId="Zpat">
    <w:name w:val="footer"/>
    <w:basedOn w:val="Normln"/>
    <w:link w:val="ZpatChar"/>
    <w:uiPriority w:val="99"/>
    <w:unhideWhenUsed/>
    <w:rsid w:val="00A33B20"/>
    <w:pPr>
      <w:tabs>
        <w:tab w:val="center" w:pos="4536"/>
        <w:tab w:val="right" w:pos="9072"/>
      </w:tabs>
      <w:spacing w:after="0"/>
    </w:pPr>
    <w:rPr>
      <w:sz w:val="18"/>
    </w:rPr>
  </w:style>
  <w:style w:type="character" w:customStyle="1" w:styleId="ZpatChar">
    <w:name w:val="Zápatí Char"/>
    <w:link w:val="Zpat"/>
    <w:uiPriority w:val="99"/>
    <w:rsid w:val="00A33B20"/>
    <w:rPr>
      <w:sz w:val="18"/>
    </w:rPr>
  </w:style>
  <w:style w:type="table" w:styleId="Mkatabulky">
    <w:name w:val="Table Grid"/>
    <w:basedOn w:val="Normlntabulka"/>
    <w:uiPriority w:val="59"/>
    <w:rsid w:val="00A3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33B20"/>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A33B20"/>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A33B20"/>
    <w:rPr>
      <w:vertAlign w:val="superscript"/>
    </w:rPr>
  </w:style>
  <w:style w:type="character" w:styleId="Odkaznakoment">
    <w:name w:val="annotation reference"/>
    <w:uiPriority w:val="99"/>
    <w:unhideWhenUsed/>
    <w:rsid w:val="00A33B20"/>
    <w:rPr>
      <w:sz w:val="16"/>
      <w:szCs w:val="16"/>
    </w:rPr>
  </w:style>
  <w:style w:type="paragraph" w:styleId="Textkomente">
    <w:name w:val="annotation text"/>
    <w:aliases w:val="CV Intro"/>
    <w:basedOn w:val="Normln"/>
    <w:link w:val="TextkomenteChar"/>
    <w:uiPriority w:val="99"/>
    <w:unhideWhenUsed/>
    <w:rsid w:val="00A33B20"/>
    <w:pPr>
      <w:spacing w:line="240" w:lineRule="auto"/>
    </w:pPr>
    <w:rPr>
      <w:sz w:val="20"/>
      <w:szCs w:val="20"/>
    </w:rPr>
  </w:style>
  <w:style w:type="character" w:customStyle="1" w:styleId="TextkomenteChar">
    <w:name w:val="Text komentáře Char"/>
    <w:aliases w:val="CV Intro Char"/>
    <w:link w:val="Textkomente"/>
    <w:uiPriority w:val="99"/>
    <w:rsid w:val="00A33B20"/>
    <w:rPr>
      <w:sz w:val="20"/>
      <w:szCs w:val="20"/>
    </w:rPr>
  </w:style>
  <w:style w:type="paragraph" w:customStyle="1" w:styleId="Default">
    <w:name w:val="Default"/>
    <w:rsid w:val="00A33B2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A33B2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33B2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62AEC"/>
    <w:pPr>
      <w:spacing w:line="276" w:lineRule="auto"/>
    </w:pPr>
    <w:rPr>
      <w:b/>
      <w:bCs/>
    </w:rPr>
  </w:style>
  <w:style w:type="character" w:customStyle="1" w:styleId="PedmtkomenteChar">
    <w:name w:val="Předmět komentáře Char"/>
    <w:link w:val="Pedmtkomente"/>
    <w:uiPriority w:val="99"/>
    <w:semiHidden/>
    <w:rsid w:val="00262AEC"/>
    <w:rPr>
      <w:b/>
      <w:bCs/>
      <w:sz w:val="20"/>
      <w:szCs w:val="20"/>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E93CA6"/>
    <w:rPr>
      <w:rFonts w:ascii="Arial" w:eastAsia="Times New Roman" w:hAnsi="Arial"/>
      <w:b/>
      <w:bCs/>
      <w:color w:val="084A8B"/>
      <w:sz w:val="28"/>
      <w:szCs w:val="28"/>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
    <w:rsid w:val="00E93CA6"/>
    <w:rPr>
      <w:rFonts w:ascii="Arial" w:eastAsia="Times New Roman" w:hAnsi="Arial"/>
      <w:b/>
      <w:bCs/>
      <w:color w:val="084A8B"/>
      <w:sz w:val="24"/>
      <w:szCs w:val="26"/>
      <w:lang w:eastAsia="en-US"/>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link w:val="Nadpis3"/>
    <w:uiPriority w:val="9"/>
    <w:rsid w:val="000F5F13"/>
    <w:rPr>
      <w:rFonts w:ascii="Arial" w:eastAsia="Times New Roman" w:hAnsi="Arial"/>
      <w:b/>
      <w:bCs/>
      <w:color w:val="084A8B"/>
      <w:sz w:val="28"/>
      <w:szCs w:val="22"/>
      <w:lang w:eastAsia="en-US"/>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0F5F13"/>
    <w:rPr>
      <w:rFonts w:ascii="Arial" w:eastAsia="Times New Roman" w:hAnsi="Arial"/>
      <w:b/>
      <w:bCs/>
      <w:iCs/>
      <w:color w:val="084A8B"/>
      <w:sz w:val="26"/>
      <w:szCs w:val="22"/>
      <w:lang w:eastAsia="en-US"/>
    </w:rPr>
  </w:style>
  <w:style w:type="character" w:customStyle="1" w:styleId="Nadpis5Char">
    <w:name w:val="Nadpis 5 Char"/>
    <w:link w:val="Nadpis5"/>
    <w:uiPriority w:val="9"/>
    <w:rsid w:val="000F5F13"/>
    <w:rPr>
      <w:rFonts w:ascii="Arial" w:eastAsia="Times New Roman" w:hAnsi="Arial"/>
      <w:b/>
      <w:color w:val="084A8B"/>
      <w:sz w:val="24"/>
      <w:szCs w:val="22"/>
      <w:lang w:eastAsia="en-US"/>
    </w:rPr>
  </w:style>
  <w:style w:type="character" w:customStyle="1" w:styleId="Nadpis6Char">
    <w:name w:val="Nadpis 6 Char"/>
    <w:link w:val="Nadpis6"/>
    <w:uiPriority w:val="9"/>
    <w:rsid w:val="000F5F13"/>
    <w:rPr>
      <w:rFonts w:ascii="Arial" w:eastAsia="Times New Roman" w:hAnsi="Arial"/>
      <w:b/>
      <w:iCs/>
      <w:color w:val="084A8B"/>
      <w:sz w:val="22"/>
      <w:szCs w:val="22"/>
      <w:lang w:eastAsia="en-US"/>
    </w:rPr>
  </w:style>
  <w:style w:type="character" w:customStyle="1" w:styleId="Nadpis7Char">
    <w:name w:val="Nadpis 7 Char"/>
    <w:link w:val="Nadpis7"/>
    <w:uiPriority w:val="9"/>
    <w:rsid w:val="000F5F13"/>
    <w:rPr>
      <w:rFonts w:ascii="Arial" w:eastAsia="Times New Roman" w:hAnsi="Arial"/>
      <w:i/>
      <w:iCs/>
      <w:color w:val="0D77E1"/>
      <w:sz w:val="22"/>
      <w:szCs w:val="22"/>
      <w:lang w:eastAsia="en-US"/>
    </w:rPr>
  </w:style>
  <w:style w:type="character" w:customStyle="1" w:styleId="Nadpis8Char">
    <w:name w:val="Nadpis 8 Char"/>
    <w:link w:val="Nadpis8"/>
    <w:uiPriority w:val="9"/>
    <w:rsid w:val="000F5F13"/>
    <w:rPr>
      <w:rFonts w:ascii="Arial" w:eastAsia="Times New Roman" w:hAnsi="Arial"/>
      <w:color w:val="0D77E1"/>
      <w:lang w:eastAsia="en-US"/>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link w:val="Nadpis9"/>
    <w:uiPriority w:val="9"/>
    <w:rsid w:val="000F5F13"/>
    <w:rPr>
      <w:rFonts w:ascii="Arial" w:eastAsia="Times New Roman" w:hAnsi="Arial"/>
      <w:i/>
      <w:iCs/>
      <w:color w:val="0D77E1"/>
      <w:lang w:eastAsia="en-US"/>
    </w:rPr>
  </w:style>
  <w:style w:type="paragraph" w:customStyle="1" w:styleId="normln4">
    <w:name w:val="normální4"/>
    <w:basedOn w:val="Normln"/>
    <w:rsid w:val="000F5F13"/>
    <w:pPr>
      <w:spacing w:after="0" w:line="240" w:lineRule="auto"/>
      <w:jc w:val="both"/>
    </w:pPr>
    <w:rPr>
      <w:rFonts w:ascii="Arial" w:eastAsia="Times New Roman" w:hAnsi="Arial"/>
      <w:sz w:val="24"/>
      <w:szCs w:val="20"/>
      <w:lang w:eastAsia="cs-CZ"/>
    </w:rPr>
  </w:style>
  <w:style w:type="paragraph" w:styleId="Normlnweb">
    <w:name w:val="Normal (Web)"/>
    <w:basedOn w:val="Normln"/>
    <w:uiPriority w:val="99"/>
    <w:unhideWhenUsed/>
    <w:rsid w:val="004A135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4A135B"/>
    <w:rPr>
      <w:b/>
      <w:bCs/>
    </w:rPr>
  </w:style>
  <w:style w:type="paragraph" w:customStyle="1" w:styleId="Pa19">
    <w:name w:val="Pa19"/>
    <w:basedOn w:val="Default"/>
    <w:next w:val="Default"/>
    <w:uiPriority w:val="99"/>
    <w:rsid w:val="004A135B"/>
    <w:pPr>
      <w:spacing w:line="241" w:lineRule="atLeast"/>
    </w:pPr>
    <w:rPr>
      <w:rFonts w:ascii="Helvetica Neue LT Pro" w:hAnsi="Helvetica Neue LT Pro" w:cs="Times New Roman"/>
      <w:color w:val="auto"/>
      <w:lang w:eastAsia="cs-CZ"/>
    </w:rPr>
  </w:style>
  <w:style w:type="paragraph" w:styleId="Revize">
    <w:name w:val="Revision"/>
    <w:hidden/>
    <w:uiPriority w:val="99"/>
    <w:semiHidden/>
    <w:rsid w:val="008B61FB"/>
    <w:rPr>
      <w:sz w:val="22"/>
      <w:szCs w:val="22"/>
      <w:lang w:eastAsia="en-US"/>
    </w:rPr>
  </w:style>
  <w:style w:type="character" w:styleId="Hypertextovodkaz">
    <w:name w:val="Hyperlink"/>
    <w:uiPriority w:val="99"/>
    <w:unhideWhenUsed/>
    <w:rsid w:val="00241AFC"/>
    <w:rPr>
      <w:color w:val="0000FF"/>
      <w:u w:val="single"/>
    </w:rPr>
  </w:style>
  <w:style w:type="paragraph" w:customStyle="1" w:styleId="Tabulkatext10">
    <w:name w:val="Tabulka text10"/>
    <w:uiPriority w:val="6"/>
    <w:qFormat/>
    <w:rsid w:val="001663D5"/>
    <w:pPr>
      <w:spacing w:before="60" w:after="60"/>
      <w:ind w:left="57" w:right="57"/>
    </w:pPr>
    <w:rPr>
      <w:szCs w:val="22"/>
      <w:lang w:eastAsia="en-US"/>
    </w:rPr>
  </w:style>
  <w:style w:type="paragraph" w:customStyle="1" w:styleId="CM3">
    <w:name w:val="CM3"/>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CM4">
    <w:name w:val="CM4"/>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txt">
    <w:name w:val="txt"/>
    <w:basedOn w:val="Normln"/>
    <w:rsid w:val="00BF4F1E"/>
    <w:pPr>
      <w:spacing w:after="120" w:line="240" w:lineRule="auto"/>
      <w:ind w:firstLine="357"/>
      <w:jc w:val="both"/>
    </w:pPr>
    <w:rPr>
      <w:rFonts w:ascii="Arial" w:eastAsia="Times New Roman" w:hAnsi="Arial"/>
      <w:szCs w:val="24"/>
      <w:lang w:eastAsia="cs-CZ"/>
    </w:rPr>
  </w:style>
  <w:style w:type="paragraph" w:styleId="Nadpisobsahu">
    <w:name w:val="TOC Heading"/>
    <w:basedOn w:val="Nadpis1"/>
    <w:next w:val="Normln"/>
    <w:uiPriority w:val="39"/>
    <w:unhideWhenUsed/>
    <w:qFormat/>
    <w:rsid w:val="002E0ED1"/>
    <w:pPr>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2E0ED1"/>
    <w:pPr>
      <w:spacing w:after="100"/>
    </w:pPr>
  </w:style>
  <w:style w:type="paragraph" w:styleId="Obsah2">
    <w:name w:val="toc 2"/>
    <w:basedOn w:val="Normln"/>
    <w:next w:val="Normln"/>
    <w:autoRedefine/>
    <w:uiPriority w:val="39"/>
    <w:unhideWhenUsed/>
    <w:rsid w:val="002E0ED1"/>
    <w:pPr>
      <w:spacing w:after="100"/>
      <w:ind w:left="220"/>
    </w:pPr>
  </w:style>
  <w:style w:type="character" w:styleId="Sledovanodkaz">
    <w:name w:val="FollowedHyperlink"/>
    <w:basedOn w:val="Standardnpsmoodstavce"/>
    <w:uiPriority w:val="99"/>
    <w:semiHidden/>
    <w:unhideWhenUsed/>
    <w:rsid w:val="006810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815799">
      <w:bodyDiv w:val="1"/>
      <w:marLeft w:val="0"/>
      <w:marRight w:val="0"/>
      <w:marTop w:val="0"/>
      <w:marBottom w:val="0"/>
      <w:divBdr>
        <w:top w:val="none" w:sz="0" w:space="0" w:color="auto"/>
        <w:left w:val="none" w:sz="0" w:space="0" w:color="auto"/>
        <w:bottom w:val="none" w:sz="0" w:space="0" w:color="auto"/>
        <w:right w:val="none" w:sz="0" w:space="0" w:color="auto"/>
      </w:divBdr>
    </w:div>
    <w:div w:id="172884872">
      <w:bodyDiv w:val="1"/>
      <w:marLeft w:val="0"/>
      <w:marRight w:val="0"/>
      <w:marTop w:val="0"/>
      <w:marBottom w:val="0"/>
      <w:divBdr>
        <w:top w:val="none" w:sz="0" w:space="0" w:color="auto"/>
        <w:left w:val="none" w:sz="0" w:space="0" w:color="auto"/>
        <w:bottom w:val="none" w:sz="0" w:space="0" w:color="auto"/>
        <w:right w:val="none" w:sz="0" w:space="0" w:color="auto"/>
      </w:divBdr>
    </w:div>
    <w:div w:id="179399261">
      <w:bodyDiv w:val="1"/>
      <w:marLeft w:val="0"/>
      <w:marRight w:val="0"/>
      <w:marTop w:val="0"/>
      <w:marBottom w:val="0"/>
      <w:divBdr>
        <w:top w:val="none" w:sz="0" w:space="0" w:color="auto"/>
        <w:left w:val="none" w:sz="0" w:space="0" w:color="auto"/>
        <w:bottom w:val="none" w:sz="0" w:space="0" w:color="auto"/>
        <w:right w:val="none" w:sz="0" w:space="0" w:color="auto"/>
      </w:divBdr>
    </w:div>
    <w:div w:id="329021389">
      <w:bodyDiv w:val="1"/>
      <w:marLeft w:val="0"/>
      <w:marRight w:val="0"/>
      <w:marTop w:val="0"/>
      <w:marBottom w:val="0"/>
      <w:divBdr>
        <w:top w:val="none" w:sz="0" w:space="0" w:color="auto"/>
        <w:left w:val="none" w:sz="0" w:space="0" w:color="auto"/>
        <w:bottom w:val="none" w:sz="0" w:space="0" w:color="auto"/>
        <w:right w:val="none" w:sz="0" w:space="0" w:color="auto"/>
      </w:divBdr>
    </w:div>
    <w:div w:id="387651646">
      <w:bodyDiv w:val="1"/>
      <w:marLeft w:val="0"/>
      <w:marRight w:val="0"/>
      <w:marTop w:val="0"/>
      <w:marBottom w:val="0"/>
      <w:divBdr>
        <w:top w:val="none" w:sz="0" w:space="0" w:color="auto"/>
        <w:left w:val="none" w:sz="0" w:space="0" w:color="auto"/>
        <w:bottom w:val="none" w:sz="0" w:space="0" w:color="auto"/>
        <w:right w:val="none" w:sz="0" w:space="0" w:color="auto"/>
      </w:divBdr>
    </w:div>
    <w:div w:id="495077424">
      <w:bodyDiv w:val="1"/>
      <w:marLeft w:val="0"/>
      <w:marRight w:val="0"/>
      <w:marTop w:val="0"/>
      <w:marBottom w:val="0"/>
      <w:divBdr>
        <w:top w:val="none" w:sz="0" w:space="0" w:color="auto"/>
        <w:left w:val="none" w:sz="0" w:space="0" w:color="auto"/>
        <w:bottom w:val="none" w:sz="0" w:space="0" w:color="auto"/>
        <w:right w:val="none" w:sz="0" w:space="0" w:color="auto"/>
      </w:divBdr>
    </w:div>
    <w:div w:id="515996573">
      <w:bodyDiv w:val="1"/>
      <w:marLeft w:val="0"/>
      <w:marRight w:val="0"/>
      <w:marTop w:val="0"/>
      <w:marBottom w:val="0"/>
      <w:divBdr>
        <w:top w:val="none" w:sz="0" w:space="0" w:color="auto"/>
        <w:left w:val="none" w:sz="0" w:space="0" w:color="auto"/>
        <w:bottom w:val="none" w:sz="0" w:space="0" w:color="auto"/>
        <w:right w:val="none" w:sz="0" w:space="0" w:color="auto"/>
      </w:divBdr>
    </w:div>
    <w:div w:id="530807318">
      <w:bodyDiv w:val="1"/>
      <w:marLeft w:val="0"/>
      <w:marRight w:val="0"/>
      <w:marTop w:val="0"/>
      <w:marBottom w:val="0"/>
      <w:divBdr>
        <w:top w:val="none" w:sz="0" w:space="0" w:color="auto"/>
        <w:left w:val="none" w:sz="0" w:space="0" w:color="auto"/>
        <w:bottom w:val="none" w:sz="0" w:space="0" w:color="auto"/>
        <w:right w:val="none" w:sz="0" w:space="0" w:color="auto"/>
      </w:divBdr>
    </w:div>
    <w:div w:id="569391283">
      <w:bodyDiv w:val="1"/>
      <w:marLeft w:val="0"/>
      <w:marRight w:val="0"/>
      <w:marTop w:val="0"/>
      <w:marBottom w:val="0"/>
      <w:divBdr>
        <w:top w:val="none" w:sz="0" w:space="0" w:color="auto"/>
        <w:left w:val="none" w:sz="0" w:space="0" w:color="auto"/>
        <w:bottom w:val="none" w:sz="0" w:space="0" w:color="auto"/>
        <w:right w:val="none" w:sz="0" w:space="0" w:color="auto"/>
      </w:divBdr>
      <w:divsChild>
        <w:div w:id="2006783869">
          <w:marLeft w:val="677"/>
          <w:marRight w:val="0"/>
          <w:marTop w:val="120"/>
          <w:marBottom w:val="120"/>
          <w:divBdr>
            <w:top w:val="none" w:sz="0" w:space="0" w:color="auto"/>
            <w:left w:val="none" w:sz="0" w:space="0" w:color="auto"/>
            <w:bottom w:val="none" w:sz="0" w:space="0" w:color="auto"/>
            <w:right w:val="none" w:sz="0" w:space="0" w:color="auto"/>
          </w:divBdr>
        </w:div>
      </w:divsChild>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90960156">
      <w:bodyDiv w:val="1"/>
      <w:marLeft w:val="0"/>
      <w:marRight w:val="0"/>
      <w:marTop w:val="0"/>
      <w:marBottom w:val="0"/>
      <w:divBdr>
        <w:top w:val="none" w:sz="0" w:space="0" w:color="auto"/>
        <w:left w:val="none" w:sz="0" w:space="0" w:color="auto"/>
        <w:bottom w:val="none" w:sz="0" w:space="0" w:color="auto"/>
        <w:right w:val="none" w:sz="0" w:space="0" w:color="auto"/>
      </w:divBdr>
    </w:div>
    <w:div w:id="756513307">
      <w:bodyDiv w:val="1"/>
      <w:marLeft w:val="0"/>
      <w:marRight w:val="0"/>
      <w:marTop w:val="0"/>
      <w:marBottom w:val="0"/>
      <w:divBdr>
        <w:top w:val="none" w:sz="0" w:space="0" w:color="auto"/>
        <w:left w:val="none" w:sz="0" w:space="0" w:color="auto"/>
        <w:bottom w:val="none" w:sz="0" w:space="0" w:color="auto"/>
        <w:right w:val="none" w:sz="0" w:space="0" w:color="auto"/>
      </w:divBdr>
      <w:divsChild>
        <w:div w:id="208224342">
          <w:marLeft w:val="677"/>
          <w:marRight w:val="0"/>
          <w:marTop w:val="120"/>
          <w:marBottom w:val="120"/>
          <w:divBdr>
            <w:top w:val="none" w:sz="0" w:space="0" w:color="auto"/>
            <w:left w:val="none" w:sz="0" w:space="0" w:color="auto"/>
            <w:bottom w:val="none" w:sz="0" w:space="0" w:color="auto"/>
            <w:right w:val="none" w:sz="0" w:space="0" w:color="auto"/>
          </w:divBdr>
        </w:div>
      </w:divsChild>
    </w:div>
    <w:div w:id="830952446">
      <w:bodyDiv w:val="1"/>
      <w:marLeft w:val="0"/>
      <w:marRight w:val="0"/>
      <w:marTop w:val="0"/>
      <w:marBottom w:val="0"/>
      <w:divBdr>
        <w:top w:val="none" w:sz="0" w:space="0" w:color="auto"/>
        <w:left w:val="none" w:sz="0" w:space="0" w:color="auto"/>
        <w:bottom w:val="none" w:sz="0" w:space="0" w:color="auto"/>
        <w:right w:val="none" w:sz="0" w:space="0" w:color="auto"/>
      </w:divBdr>
    </w:div>
    <w:div w:id="903947663">
      <w:bodyDiv w:val="1"/>
      <w:marLeft w:val="0"/>
      <w:marRight w:val="0"/>
      <w:marTop w:val="0"/>
      <w:marBottom w:val="0"/>
      <w:divBdr>
        <w:top w:val="none" w:sz="0" w:space="0" w:color="auto"/>
        <w:left w:val="none" w:sz="0" w:space="0" w:color="auto"/>
        <w:bottom w:val="none" w:sz="0" w:space="0" w:color="auto"/>
        <w:right w:val="none" w:sz="0" w:space="0" w:color="auto"/>
      </w:divBdr>
    </w:div>
    <w:div w:id="905532927">
      <w:bodyDiv w:val="1"/>
      <w:marLeft w:val="0"/>
      <w:marRight w:val="0"/>
      <w:marTop w:val="0"/>
      <w:marBottom w:val="0"/>
      <w:divBdr>
        <w:top w:val="none" w:sz="0" w:space="0" w:color="auto"/>
        <w:left w:val="none" w:sz="0" w:space="0" w:color="auto"/>
        <w:bottom w:val="none" w:sz="0" w:space="0" w:color="auto"/>
        <w:right w:val="none" w:sz="0" w:space="0" w:color="auto"/>
      </w:divBdr>
    </w:div>
    <w:div w:id="922840255">
      <w:bodyDiv w:val="1"/>
      <w:marLeft w:val="0"/>
      <w:marRight w:val="0"/>
      <w:marTop w:val="0"/>
      <w:marBottom w:val="0"/>
      <w:divBdr>
        <w:top w:val="none" w:sz="0" w:space="0" w:color="auto"/>
        <w:left w:val="none" w:sz="0" w:space="0" w:color="auto"/>
        <w:bottom w:val="none" w:sz="0" w:space="0" w:color="auto"/>
        <w:right w:val="none" w:sz="0" w:space="0" w:color="auto"/>
      </w:divBdr>
    </w:div>
    <w:div w:id="939263270">
      <w:bodyDiv w:val="1"/>
      <w:marLeft w:val="0"/>
      <w:marRight w:val="0"/>
      <w:marTop w:val="0"/>
      <w:marBottom w:val="0"/>
      <w:divBdr>
        <w:top w:val="none" w:sz="0" w:space="0" w:color="auto"/>
        <w:left w:val="none" w:sz="0" w:space="0" w:color="auto"/>
        <w:bottom w:val="none" w:sz="0" w:space="0" w:color="auto"/>
        <w:right w:val="none" w:sz="0" w:space="0" w:color="auto"/>
      </w:divBdr>
    </w:div>
    <w:div w:id="1178891331">
      <w:bodyDiv w:val="1"/>
      <w:marLeft w:val="0"/>
      <w:marRight w:val="0"/>
      <w:marTop w:val="0"/>
      <w:marBottom w:val="0"/>
      <w:divBdr>
        <w:top w:val="none" w:sz="0" w:space="0" w:color="auto"/>
        <w:left w:val="none" w:sz="0" w:space="0" w:color="auto"/>
        <w:bottom w:val="none" w:sz="0" w:space="0" w:color="auto"/>
        <w:right w:val="none" w:sz="0" w:space="0" w:color="auto"/>
      </w:divBdr>
    </w:div>
    <w:div w:id="1353915323">
      <w:bodyDiv w:val="1"/>
      <w:marLeft w:val="0"/>
      <w:marRight w:val="0"/>
      <w:marTop w:val="0"/>
      <w:marBottom w:val="0"/>
      <w:divBdr>
        <w:top w:val="none" w:sz="0" w:space="0" w:color="auto"/>
        <w:left w:val="none" w:sz="0" w:space="0" w:color="auto"/>
        <w:bottom w:val="none" w:sz="0" w:space="0" w:color="auto"/>
        <w:right w:val="none" w:sz="0" w:space="0" w:color="auto"/>
      </w:divBdr>
    </w:div>
    <w:div w:id="1577781478">
      <w:bodyDiv w:val="1"/>
      <w:marLeft w:val="0"/>
      <w:marRight w:val="0"/>
      <w:marTop w:val="0"/>
      <w:marBottom w:val="0"/>
      <w:divBdr>
        <w:top w:val="none" w:sz="0" w:space="0" w:color="auto"/>
        <w:left w:val="none" w:sz="0" w:space="0" w:color="auto"/>
        <w:bottom w:val="none" w:sz="0" w:space="0" w:color="auto"/>
        <w:right w:val="none" w:sz="0" w:space="0" w:color="auto"/>
      </w:divBdr>
    </w:div>
    <w:div w:id="1708141909">
      <w:bodyDiv w:val="1"/>
      <w:marLeft w:val="0"/>
      <w:marRight w:val="0"/>
      <w:marTop w:val="0"/>
      <w:marBottom w:val="0"/>
      <w:divBdr>
        <w:top w:val="none" w:sz="0" w:space="0" w:color="auto"/>
        <w:left w:val="none" w:sz="0" w:space="0" w:color="auto"/>
        <w:bottom w:val="none" w:sz="0" w:space="0" w:color="auto"/>
        <w:right w:val="none" w:sz="0" w:space="0" w:color="auto"/>
      </w:divBdr>
      <w:divsChild>
        <w:div w:id="1068921726">
          <w:marLeft w:val="547"/>
          <w:marRight w:val="0"/>
          <w:marTop w:val="0"/>
          <w:marBottom w:val="0"/>
          <w:divBdr>
            <w:top w:val="none" w:sz="0" w:space="0" w:color="auto"/>
            <w:left w:val="none" w:sz="0" w:space="0" w:color="auto"/>
            <w:bottom w:val="none" w:sz="0" w:space="0" w:color="auto"/>
            <w:right w:val="none" w:sz="0" w:space="0" w:color="auto"/>
          </w:divBdr>
        </w:div>
      </w:divsChild>
    </w:div>
    <w:div w:id="1847866180">
      <w:bodyDiv w:val="1"/>
      <w:marLeft w:val="0"/>
      <w:marRight w:val="0"/>
      <w:marTop w:val="0"/>
      <w:marBottom w:val="0"/>
      <w:divBdr>
        <w:top w:val="none" w:sz="0" w:space="0" w:color="auto"/>
        <w:left w:val="none" w:sz="0" w:space="0" w:color="auto"/>
        <w:bottom w:val="none" w:sz="0" w:space="0" w:color="auto"/>
        <w:right w:val="none" w:sz="0" w:space="0" w:color="auto"/>
      </w:divBdr>
    </w:div>
    <w:div w:id="1875651692">
      <w:bodyDiv w:val="1"/>
      <w:marLeft w:val="0"/>
      <w:marRight w:val="0"/>
      <w:marTop w:val="0"/>
      <w:marBottom w:val="0"/>
      <w:divBdr>
        <w:top w:val="none" w:sz="0" w:space="0" w:color="auto"/>
        <w:left w:val="none" w:sz="0" w:space="0" w:color="auto"/>
        <w:bottom w:val="none" w:sz="0" w:space="0" w:color="auto"/>
        <w:right w:val="none" w:sz="0" w:space="0" w:color="auto"/>
      </w:divBdr>
    </w:div>
    <w:div w:id="1893496777">
      <w:bodyDiv w:val="1"/>
      <w:marLeft w:val="0"/>
      <w:marRight w:val="0"/>
      <w:marTop w:val="0"/>
      <w:marBottom w:val="0"/>
      <w:divBdr>
        <w:top w:val="none" w:sz="0" w:space="0" w:color="auto"/>
        <w:left w:val="none" w:sz="0" w:space="0" w:color="auto"/>
        <w:bottom w:val="none" w:sz="0" w:space="0" w:color="auto"/>
        <w:right w:val="none" w:sz="0" w:space="0" w:color="auto"/>
      </w:divBdr>
    </w:div>
    <w:div w:id="2019502510">
      <w:bodyDiv w:val="1"/>
      <w:marLeft w:val="0"/>
      <w:marRight w:val="0"/>
      <w:marTop w:val="0"/>
      <w:marBottom w:val="0"/>
      <w:divBdr>
        <w:top w:val="none" w:sz="0" w:space="0" w:color="auto"/>
        <w:left w:val="none" w:sz="0" w:space="0" w:color="auto"/>
        <w:bottom w:val="none" w:sz="0" w:space="0" w:color="auto"/>
        <w:right w:val="none" w:sz="0" w:space="0" w:color="auto"/>
      </w:divBdr>
      <w:divsChild>
        <w:div w:id="1628461826">
          <w:marLeft w:val="0"/>
          <w:marRight w:val="0"/>
          <w:marTop w:val="0"/>
          <w:marBottom w:val="0"/>
          <w:divBdr>
            <w:top w:val="none" w:sz="0" w:space="0" w:color="auto"/>
            <w:left w:val="none" w:sz="0" w:space="0" w:color="auto"/>
            <w:bottom w:val="none" w:sz="0" w:space="0" w:color="auto"/>
            <w:right w:val="none" w:sz="0" w:space="0" w:color="auto"/>
          </w:divBdr>
          <w:divsChild>
            <w:div w:id="2081244504">
              <w:marLeft w:val="0"/>
              <w:marRight w:val="0"/>
              <w:marTop w:val="0"/>
              <w:marBottom w:val="0"/>
              <w:divBdr>
                <w:top w:val="none" w:sz="0" w:space="0" w:color="auto"/>
                <w:left w:val="none" w:sz="0" w:space="0" w:color="auto"/>
                <w:bottom w:val="none" w:sz="0" w:space="0" w:color="auto"/>
                <w:right w:val="none" w:sz="0" w:space="0" w:color="auto"/>
              </w:divBdr>
              <w:divsChild>
                <w:div w:id="1014302583">
                  <w:marLeft w:val="0"/>
                  <w:marRight w:val="0"/>
                  <w:marTop w:val="0"/>
                  <w:marBottom w:val="0"/>
                  <w:divBdr>
                    <w:top w:val="none" w:sz="0" w:space="0" w:color="auto"/>
                    <w:left w:val="none" w:sz="0" w:space="0" w:color="auto"/>
                    <w:bottom w:val="none" w:sz="0" w:space="0" w:color="auto"/>
                    <w:right w:val="none" w:sz="0" w:space="0" w:color="auto"/>
                  </w:divBdr>
                  <w:divsChild>
                    <w:div w:id="222103104">
                      <w:marLeft w:val="0"/>
                      <w:marRight w:val="0"/>
                      <w:marTop w:val="0"/>
                      <w:marBottom w:val="0"/>
                      <w:divBdr>
                        <w:top w:val="none" w:sz="0" w:space="0" w:color="auto"/>
                        <w:left w:val="none" w:sz="0" w:space="0" w:color="auto"/>
                        <w:bottom w:val="none" w:sz="0" w:space="0" w:color="auto"/>
                        <w:right w:val="none" w:sz="0" w:space="0" w:color="auto"/>
                      </w:divBdr>
                      <w:divsChild>
                        <w:div w:id="1522620369">
                          <w:marLeft w:val="0"/>
                          <w:marRight w:val="0"/>
                          <w:marTop w:val="0"/>
                          <w:marBottom w:val="0"/>
                          <w:divBdr>
                            <w:top w:val="none" w:sz="0" w:space="0" w:color="auto"/>
                            <w:left w:val="none" w:sz="0" w:space="0" w:color="auto"/>
                            <w:bottom w:val="none" w:sz="0" w:space="0" w:color="auto"/>
                            <w:right w:val="none" w:sz="0" w:space="0" w:color="auto"/>
                          </w:divBdr>
                          <w:divsChild>
                            <w:div w:id="1965037542">
                              <w:marLeft w:val="0"/>
                              <w:marRight w:val="0"/>
                              <w:marTop w:val="0"/>
                              <w:marBottom w:val="0"/>
                              <w:divBdr>
                                <w:top w:val="none" w:sz="0" w:space="0" w:color="auto"/>
                                <w:left w:val="none" w:sz="0" w:space="0" w:color="auto"/>
                                <w:bottom w:val="none" w:sz="0" w:space="0" w:color="auto"/>
                                <w:right w:val="none" w:sz="0" w:space="0" w:color="auto"/>
                              </w:divBdr>
                              <w:divsChild>
                                <w:div w:id="1326784741">
                                  <w:marLeft w:val="0"/>
                                  <w:marRight w:val="0"/>
                                  <w:marTop w:val="0"/>
                                  <w:marBottom w:val="0"/>
                                  <w:divBdr>
                                    <w:top w:val="none" w:sz="0" w:space="0" w:color="auto"/>
                                    <w:left w:val="none" w:sz="0" w:space="0" w:color="auto"/>
                                    <w:bottom w:val="none" w:sz="0" w:space="0" w:color="auto"/>
                                    <w:right w:val="none" w:sz="0" w:space="0" w:color="auto"/>
                                  </w:divBdr>
                                  <w:divsChild>
                                    <w:div w:id="896740671">
                                      <w:marLeft w:val="0"/>
                                      <w:marRight w:val="0"/>
                                      <w:marTop w:val="0"/>
                                      <w:marBottom w:val="0"/>
                                      <w:divBdr>
                                        <w:top w:val="none" w:sz="0" w:space="0" w:color="auto"/>
                                        <w:left w:val="none" w:sz="0" w:space="0" w:color="auto"/>
                                        <w:bottom w:val="none" w:sz="0" w:space="0" w:color="auto"/>
                                        <w:right w:val="none" w:sz="0" w:space="0" w:color="auto"/>
                                      </w:divBdr>
                                      <w:divsChild>
                                        <w:div w:id="1316880992">
                                          <w:marLeft w:val="0"/>
                                          <w:marRight w:val="0"/>
                                          <w:marTop w:val="0"/>
                                          <w:marBottom w:val="0"/>
                                          <w:divBdr>
                                            <w:top w:val="none" w:sz="0" w:space="0" w:color="auto"/>
                                            <w:left w:val="none" w:sz="0" w:space="0" w:color="auto"/>
                                            <w:bottom w:val="none" w:sz="0" w:space="0" w:color="auto"/>
                                            <w:right w:val="none" w:sz="0" w:space="0" w:color="auto"/>
                                          </w:divBdr>
                                          <w:divsChild>
                                            <w:div w:id="1171261613">
                                              <w:marLeft w:val="0"/>
                                              <w:marRight w:val="0"/>
                                              <w:marTop w:val="0"/>
                                              <w:marBottom w:val="0"/>
                                              <w:divBdr>
                                                <w:top w:val="none" w:sz="0" w:space="0" w:color="auto"/>
                                                <w:left w:val="none" w:sz="0" w:space="0" w:color="auto"/>
                                                <w:bottom w:val="none" w:sz="0" w:space="0" w:color="auto"/>
                                                <w:right w:val="none" w:sz="0" w:space="0" w:color="auto"/>
                                              </w:divBdr>
                                              <w:divsChild>
                                                <w:div w:id="1803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603707">
      <w:bodyDiv w:val="1"/>
      <w:marLeft w:val="0"/>
      <w:marRight w:val="0"/>
      <w:marTop w:val="0"/>
      <w:marBottom w:val="0"/>
      <w:divBdr>
        <w:top w:val="none" w:sz="0" w:space="0" w:color="auto"/>
        <w:left w:val="none" w:sz="0" w:space="0" w:color="auto"/>
        <w:bottom w:val="none" w:sz="0" w:space="0" w:color="auto"/>
        <w:right w:val="none" w:sz="0" w:space="0" w:color="auto"/>
      </w:divBdr>
    </w:div>
    <w:div w:id="20760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46" Type="http://schemas.microsoft.com/office/2011/relationships/people" Target="peop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U:\2_3_STRAT_KOMUNITNĚ_VED_MÍST_ROZV\VYZVA_RO_OPZ_047\ZMĚNA_VYZVY_RO 047_03\MS2014+\Příloha č. 3  Popis podporovaných aktivit_final_FINÁL.docx</AC_Original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4814-71FC-4FED-A573-DC8EC8F5796A}">
  <ds:schemaRefs>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schemas.openxmlformats.org/officeDocument/2006/customXml" ds:itemID="{5CE4F43C-E6AD-4BA7-B29F-9FC5DB7B07F3}">
  <ds:schemaRefs>
    <ds:schemaRef ds:uri="http://schemas.microsoft.com/sharepoint/v3/contenttype/forms"/>
  </ds:schemaRefs>
</ds:datastoreItem>
</file>

<file path=customXml/itemProps3.xml><?xml version="1.0" encoding="utf-8"?>
<ds:datastoreItem xmlns:ds="http://schemas.openxmlformats.org/officeDocument/2006/customXml" ds:itemID="{91294E45-1F8F-4A56-A951-FFB28309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F2170-ECD0-4314-8C63-A851C13E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1160</Words>
  <Characters>6845</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7990</CharactersWithSpaces>
  <SharedDoc>false</SharedDoc>
  <HLinks>
    <vt:vector size="12" baseType="variant">
      <vt:variant>
        <vt:i4>655448</vt:i4>
      </vt:variant>
      <vt:variant>
        <vt:i4>3</vt:i4>
      </vt:variant>
      <vt:variant>
        <vt:i4>0</vt:i4>
      </vt:variant>
      <vt:variant>
        <vt:i4>5</vt:i4>
      </vt:variant>
      <vt:variant>
        <vt:lpwstr>http://www.rekola.cz/</vt:lpwstr>
      </vt:variant>
      <vt:variant>
        <vt:lpwstr/>
      </vt:variant>
      <vt:variant>
        <vt:i4>1114195</vt:i4>
      </vt:variant>
      <vt:variant>
        <vt:i4>0</vt:i4>
      </vt:variant>
      <vt:variant>
        <vt:i4>0</vt:i4>
      </vt:variant>
      <vt:variant>
        <vt:i4>5</vt:i4>
      </vt:variant>
      <vt:variant>
        <vt:lpwstr>http://www.mvcr.cz/clanek/seznam-metodickych-doporuceni-vyzvy-programu-prevence-kriminality-na-rok-2015.aspx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Veronika.Pokorna</dc:creator>
  <cp:lastModifiedBy>HP</cp:lastModifiedBy>
  <cp:revision>8</cp:revision>
  <cp:lastPrinted>2019-02-25T07:56:00Z</cp:lastPrinted>
  <dcterms:created xsi:type="dcterms:W3CDTF">2018-08-06T08:47:00Z</dcterms:created>
  <dcterms:modified xsi:type="dcterms:W3CDTF">2019-04-01T12:45:00Z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